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«Государственное и муниципальное управление»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государственного и муниципального управления</w:t>
      </w:r>
    </w:p>
    <w:p w:rsidR="008062E2" w:rsidRPr="00645285" w:rsidRDefault="00645285">
      <w:r>
        <w:t>Теория управления как наука..</w:t>
      </w:r>
    </w:p>
    <w:p w:rsidR="008062E2" w:rsidRPr="00645285" w:rsidRDefault="00645285">
      <w:r>
        <w:t>Понятие управления, субъекты и объекты управления..</w:t>
      </w:r>
    </w:p>
    <w:p w:rsidR="008062E2" w:rsidRPr="00645285" w:rsidRDefault="00645285">
      <w:r>
        <w:t>Понятие системы управления, элементы, цели и методы управления..</w:t>
      </w:r>
    </w:p>
    <w:p w:rsidR="008062E2" w:rsidRPr="00645285" w:rsidRDefault="00645285">
      <w:r>
        <w:t>Понятие, функции и задачи управления организацией..</w:t>
      </w:r>
    </w:p>
    <w:p w:rsidR="008062E2" w:rsidRPr="00645285" w:rsidRDefault="00645285">
      <w:r>
        <w:t>Понятие структуры управления, типы структур управления..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Региональная экономика и управление</w:t>
      </w:r>
    </w:p>
    <w:p w:rsidR="008062E2" w:rsidRPr="00645285" w:rsidRDefault="00645285">
      <w:r>
        <w:t>Предмет и методы региональной экономики и управления..</w:t>
      </w:r>
    </w:p>
    <w:p w:rsidR="008062E2" w:rsidRPr="00645285" w:rsidRDefault="00645285">
      <w:r>
        <w:t>Понятие региона, основные территориальные единицы..</w:t>
      </w:r>
    </w:p>
    <w:p w:rsidR="008062E2" w:rsidRPr="00645285" w:rsidRDefault="00645285">
      <w:r>
        <w:t>Размещение производства и территориальная структура производства и расселения..</w:t>
      </w:r>
    </w:p>
    <w:p w:rsidR="008062E2" w:rsidRPr="00645285" w:rsidRDefault="00645285">
      <w:r>
        <w:t>Региональные налоги и бюджет..</w:t>
      </w:r>
    </w:p>
    <w:p w:rsidR="008062E2" w:rsidRPr="00645285" w:rsidRDefault="00645285">
      <w:r>
        <w:t>Региональная политика государства как фактор комплексного развития региона..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Деловые коммуникации</w:t>
      </w:r>
    </w:p>
    <w:p w:rsidR="008062E2" w:rsidRPr="00645285" w:rsidRDefault="00645285">
      <w:r>
        <w:t>Понятие и сущность коммуникаций..</w:t>
      </w:r>
    </w:p>
    <w:p w:rsidR="008062E2" w:rsidRPr="00645285" w:rsidRDefault="00645285">
      <w:r>
        <w:t>Структура и процесс коммуникации..</w:t>
      </w:r>
    </w:p>
    <w:p w:rsidR="008062E2" w:rsidRPr="00645285" w:rsidRDefault="00645285">
      <w:r>
        <w:t>Сущность коммуникационных барьеров..</w:t>
      </w:r>
    </w:p>
    <w:p w:rsidR="008062E2" w:rsidRPr="00645285" w:rsidRDefault="00645285">
      <w:r>
        <w:t>Способы преодоления коммуникационных барьеров..</w:t>
      </w:r>
    </w:p>
    <w:p w:rsidR="008062E2" w:rsidRPr="00645285" w:rsidRDefault="00645285">
      <w:r>
        <w:t>Понятие и виды делового общения..</w:t>
      </w:r>
    </w:p>
    <w:p w:rsidR="008062E2" w:rsidRPr="00645285" w:rsidRDefault="00645285">
      <w:r>
        <w:t>Формы делового общения..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Основы управления персоналом</w:t>
      </w:r>
    </w:p>
    <w:p w:rsidR="008062E2" w:rsidRPr="00645285" w:rsidRDefault="00645285">
      <w:r>
        <w:t>Основные понятия управления персоналом..</w:t>
      </w:r>
    </w:p>
    <w:p w:rsidR="008062E2" w:rsidRPr="00645285" w:rsidRDefault="00645285">
      <w:r>
        <w:t>Функции и методы управления персоналом..</w:t>
      </w:r>
    </w:p>
    <w:p w:rsidR="008062E2" w:rsidRPr="00645285" w:rsidRDefault="00645285">
      <w:r>
        <w:t>Формирование системы управления персоналом..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