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«Оператор средств массовой информации»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производства телепрограмм и проектов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работой других телеоператоров и технического обслуживающего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художественного и визуального формата проекта СМИ в процессе монтажа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Организационная деятельность по созданию и выпуску визуальных медиапродуктов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подразделения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над содержанием публикаций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Технологическое обеспечение процесса видеомонтажа при производстве кино-, теле-, видеофильмов и телевизионных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