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«Предрейсовые, послерейсовые осмотры водителей транспортных средств»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Проведение обследования пациента с целью установления диагноза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Назначение лечения и контроль его эффективности и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Проведение и контроль эффективности медицинской реабилитации пациентов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Ведение медицинской документации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Управление организационными изменениями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