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«Культура и искусство»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культуры и искусства</w:t>
      </w:r>
    </w:p>
    <w:p w:rsidR="008062E2" w:rsidRPr="00645285" w:rsidRDefault="00645285">
      <w:r>
        <w:t>Роль и место культуры в деятельности человека.</w:t>
      </w:r>
    </w:p>
    <w:p w:rsidR="008062E2" w:rsidRPr="00645285" w:rsidRDefault="00645285">
      <w:r>
        <w:t>Понятие социокультурной коммуникации. Эволюция средств коммуникации в культурно-историческом развитии человечества. Глобализация коммуникативных процессов в современную эпоху.</w:t>
      </w:r>
    </w:p>
    <w:p w:rsidR="008062E2" w:rsidRPr="00645285" w:rsidRDefault="00645285">
      <w:r>
        <w:t>Диффузионизм как модель социокультурной динамики. Идеи диффузионизма в современной культурной политике и геополитике.</w:t>
      </w:r>
    </w:p>
    <w:p w:rsidR="008062E2" w:rsidRPr="00645285" w:rsidRDefault="00645285">
      <w:r>
        <w:t>Сущность и виды искусства.</w:t>
      </w:r>
    </w:p>
    <w:p w:rsidR="008062E2" w:rsidRPr="00645285" w:rsidRDefault="00645285">
      <w:r>
        <w:t>Социальные функции искусства.</w:t>
      </w:r>
    </w:p>
    <w:p w:rsidR="008062E2" w:rsidRPr="00645285" w:rsidRDefault="00645285">
      <w:r>
        <w:t>Нормативно-правовое регулирование отношений в сфере культуры и искусства.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Народная художественная культура. Развитие местного традиционного народного художественного творчества</w:t>
      </w:r>
    </w:p>
    <w:p w:rsidR="008062E2" w:rsidRPr="00645285" w:rsidRDefault="00645285">
      <w:r>
        <w:t>Народная художественная культура в структуре общества.</w:t>
      </w:r>
    </w:p>
    <w:p w:rsidR="008062E2" w:rsidRPr="00645285" w:rsidRDefault="00645285">
      <w:r>
        <w:t>Классификация и функции самодеятельного художественного творчества населения в современный период.</w:t>
      </w:r>
    </w:p>
    <w:p w:rsidR="008062E2" w:rsidRPr="00645285" w:rsidRDefault="00645285">
      <w:r>
        <w:t>Виды, и специфика коллективов народного художественного творчества Методические рекомендации по созданию условий для развития местного традиционного народного художественного творчества в муниципальных образованиях.</w:t>
      </w:r>
    </w:p>
    <w:p w:rsidR="008062E2" w:rsidRPr="00645285" w:rsidRDefault="00645285">
      <w:r>
        <w:t>Технологии управления учреждениями НХТ. Формы управленческих отношений в коллективах НХТ.</w:t>
      </w:r>
    </w:p>
    <w:p w:rsidR="008062E2" w:rsidRPr="00645285" w:rsidRDefault="00645285">
      <w:r>
        <w:t>Участие в сохранении и развитии местного традиционного народного художественного творчества.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библиотечного обслуживания населения, комплектование и обеспечение сохранности библиотечных фондов</w:t>
      </w:r>
    </w:p>
    <w:p w:rsidR="008062E2" w:rsidRPr="00645285" w:rsidRDefault="00645285">
      <w:r>
        <w:t>Основы государственной культурной политики.</w:t>
      </w:r>
    </w:p>
    <w:p w:rsidR="008062E2" w:rsidRPr="00645285" w:rsidRDefault="00645285">
      <w:r>
        <w:t>История материальной культуры.</w:t>
      </w:r>
    </w:p>
    <w:p w:rsidR="008062E2" w:rsidRPr="00645285" w:rsidRDefault="00645285">
      <w:r>
        <w:t>История музейного дела как понятие.</w:t>
      </w:r>
    </w:p>
    <w:p w:rsidR="008062E2" w:rsidRPr="00645285" w:rsidRDefault="00645285">
      <w:r>
        <w:t>Основы музееведения.</w:t>
      </w:r>
    </w:p>
    <w:p w:rsidR="008062E2" w:rsidRPr="00645285" w:rsidRDefault="00645285">
      <w:r>
        <w:t>Охрана культурного и природного наследия в России и за рубежом.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Оформление культурно-досуговых программ</w:t>
      </w:r>
    </w:p>
    <w:p w:rsidR="008062E2" w:rsidRPr="00645285" w:rsidRDefault="00645285">
      <w:r>
        <w:t>Организация библиотечного обслуживания.</w:t>
      </w:r>
    </w:p>
    <w:p w:rsidR="008062E2" w:rsidRPr="00645285" w:rsidRDefault="00645285">
      <w:r>
        <w:t>Комплектование библиотечного фонда.</w:t>
      </w:r>
    </w:p>
    <w:p w:rsidR="008062E2" w:rsidRPr="00645285" w:rsidRDefault="00645285">
      <w:r>
        <w:t>Учет библиотечного фонда.</w:t>
      </w:r>
    </w:p>
    <w:p w:rsidR="008062E2" w:rsidRPr="00645285" w:rsidRDefault="00645285">
      <w:r>
        <w:t>Защита библиотечного фонда.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Сценарно-режиссерские основы культурно-досуговой деятельности. Режиссура театрализованных представлений и праздников</w:t>
      </w:r>
    </w:p>
    <w:p w:rsidR="008062E2" w:rsidRPr="00645285" w:rsidRDefault="00645285">
      <w:r>
        <w:t>Понятие культурно-досуговой деятельности.</w:t>
      </w:r>
    </w:p>
    <w:p w:rsidR="008062E2" w:rsidRPr="00645285" w:rsidRDefault="00645285">
      <w:r>
        <w:t>Характеристика этапов развития культурно-досуговой деятельности.</w:t>
      </w:r>
    </w:p>
    <w:p w:rsidR="008062E2" w:rsidRPr="00645285" w:rsidRDefault="00645285">
      <w:r>
        <w:t>Содержание, цели и мотивы культурно-досуговой деятельности.</w:t>
      </w:r>
    </w:p>
    <w:p w:rsidR="008062E2" w:rsidRPr="00645285" w:rsidRDefault="00645285">
      <w:r>
        <w:t>Теоретические основы технологии культурно-досуговой деятельности.</w:t>
      </w:r>
    </w:p>
    <w:p w:rsidR="008062E2" w:rsidRPr="00645285" w:rsidRDefault="00645285">
      <w:r>
        <w:t>Основные принципы составления культурно-досуговой программы.</w:t>
      </w:r>
    </w:p>
    <w:p w:rsidR="008062E2" w:rsidRPr="00645285" w:rsidRDefault="00645285">
      <w:r>
        <w:t>Общие рекомендации по разработке культурно-досуговых программ.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досуга и обеспечение жителей услугами организаций культуры. Организация деятельности культурно-досуговых организаций</w:t>
      </w:r>
    </w:p>
    <w:p w:rsidR="008062E2" w:rsidRPr="00645285" w:rsidRDefault="00645285">
      <w:r>
        <w:t>Драма и ее специфические особенности. Предмет, конфликт и композиция в драматическом произведении.</w:t>
      </w:r>
    </w:p>
    <w:p w:rsidR="008062E2" w:rsidRPr="00645285" w:rsidRDefault="00645285">
      <w:r>
        <w:t>Основные понятия сюжета в драматическом произведении.</w:t>
      </w:r>
    </w:p>
    <w:p w:rsidR="008062E2" w:rsidRPr="00645285" w:rsidRDefault="00645285">
      <w:r>
        <w:t>Особенности сценария культурно-досуговых программ.</w:t>
      </w:r>
    </w:p>
    <w:p w:rsidR="008062E2" w:rsidRPr="00645285" w:rsidRDefault="00645285">
      <w:r>
        <w:t>Монтаж и приемы сценариста культурно-досуговых программ.</w:t>
      </w:r>
    </w:p>
    <w:p w:rsidR="008062E2" w:rsidRPr="00645285" w:rsidRDefault="00645285">
      <w:r>
        <w:t>Особенности драматургии театрализованных представлений и праздников.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