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«Охрана здоровья детей и подростков»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обследования пациента с целью установления диагноза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обследования пациента с целью установления диагноза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 контроль эффективности медицинской реабилитации пациентов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 контроль эффективности мероприятий по профилактике и формированию здорового образа жизни, санитарно-гигиеническому просвещению населения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Ведение медицинской документации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медицинской помощи в экстренной форме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организационными изменениями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