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«Строительство и эксплуатация зданий и сооружений»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строительного производства на участке строительства</w:t>
      </w:r>
    </w:p>
    <w:p w:rsidR="008062E2" w:rsidRPr="00645285" w:rsidRDefault="00645285">
      <w:r>
        <w:t>Организация подготовки документации для осуществления строительного производства на участке строительства.</w:t>
      </w:r>
    </w:p>
    <w:p w:rsidR="008062E2" w:rsidRPr="00645285" w:rsidRDefault="00645285">
      <w:r>
        <w:t>Инженерная подготовка строительного производства на участке строительства.</w:t>
      </w:r>
    </w:p>
    <w:p w:rsidR="008062E2" w:rsidRPr="00645285" w:rsidRDefault="00645285">
      <w:r>
        <w:t>Основы производства строительно-монтажных работ.</w:t>
      </w:r>
    </w:p>
    <w:p w:rsidR="008062E2" w:rsidRPr="00645285" w:rsidRDefault="00645285">
      <w:r>
        <w:t>Оперативное управление строительным производством на участке строительства.</w:t>
      </w:r>
    </w:p>
    <w:p w:rsidR="008062E2" w:rsidRPr="00645285" w:rsidRDefault="00645285">
      <w:r>
        <w:t>Ведение исполнительной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Обеспечение участка и строительного производства строительными машинами и механизмами</w:t>
      </w:r>
    </w:p>
    <w:p w:rsidR="008062E2" w:rsidRPr="00645285" w:rsidRDefault="00645285">
      <w:r>
        <w:t>Парк строительных машин, их характеристики и оценка состояния.</w:t>
      </w:r>
    </w:p>
    <w:p w:rsidR="008062E2" w:rsidRPr="00645285" w:rsidRDefault="00645285">
      <w:r>
        <w:t>Определение потребности в строительных машинах и показатели их использования.</w:t>
      </w:r>
    </w:p>
    <w:p w:rsidR="008062E2" w:rsidRPr="00645285" w:rsidRDefault="00645285">
      <w:r>
        <w:t>Организация эксплуатации строительных машин и механизмов.</w:t>
      </w:r>
    </w:p>
    <w:p w:rsidR="008062E2" w:rsidRPr="00645285" w:rsidRDefault="00645285">
      <w:r>
        <w:t>Правила эксплуатации строительных машин и средств малой механизации.</w:t>
      </w:r>
    </w:p>
    <w:p w:rsidR="008062E2" w:rsidRPr="00645285" w:rsidRDefault="00645285">
      <w:r>
        <w:t>Нормативно-технические требования к техническому обслуживанию и ремонту строительных машин и механизмов.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Обеспечение участка и строительного производства строительными материалами, изделиями, конструкциями и оборудованием</w:t>
      </w:r>
    </w:p>
    <w:p w:rsidR="008062E2" w:rsidRPr="00645285" w:rsidRDefault="00645285">
      <w:r>
        <w:t>Организация материально-технического обеспечения строительного производства.</w:t>
      </w:r>
    </w:p>
    <w:p w:rsidR="008062E2" w:rsidRPr="00645285" w:rsidRDefault="00645285">
      <w:r>
        <w:t>Определение потребности и нормирование расхода строительных материалов и конструкций.</w:t>
      </w:r>
    </w:p>
    <w:p w:rsidR="008062E2" w:rsidRPr="00645285" w:rsidRDefault="00645285">
      <w:r>
        <w:t>Логистический подход к управлению обеспечением материалами в строительстве.</w:t>
      </w:r>
    </w:p>
    <w:p w:rsidR="008062E2" w:rsidRPr="00645285" w:rsidRDefault="00645285">
      <w:r>
        <w:t>Организация приемки, отпуска и учета строительных материалов и конструкций.</w:t>
      </w:r>
    </w:p>
    <w:p w:rsidR="008062E2" w:rsidRPr="00645285" w:rsidRDefault="00645285">
      <w:r>
        <w:t>Эффективность использования материалов, изделий, конструкций и оборудования при производстве строительно-монтажных работ.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Техническое сопровождение разработки строительной документации и сопутствующих исследований</w:t>
      </w:r>
    </w:p>
    <w:p w:rsidR="008062E2" w:rsidRPr="00645285" w:rsidRDefault="00645285">
      <w:r>
        <w:t>Получение исходно-разрешительной документации и исходных данных. Техническое задание для архитектурно-строительного проектирования.</w:t>
      </w:r>
    </w:p>
    <w:p w:rsidR="008062E2" w:rsidRPr="00645285" w:rsidRDefault="00645285">
      <w:r>
        <w:t>Нормативная и проектная документация строительного производства.</w:t>
      </w:r>
    </w:p>
    <w:p w:rsidR="008062E2" w:rsidRPr="00645285" w:rsidRDefault="00645285">
      <w:r>
        <w:t>Состав и содержание основных организационно-технологических документов в строительстве.</w:t>
      </w:r>
    </w:p>
    <w:p w:rsidR="008062E2" w:rsidRPr="00645285" w:rsidRDefault="00645285">
      <w:r>
        <w:t>Разработка технологической карты.</w:t>
      </w:r>
    </w:p>
    <w:p w:rsidR="008062E2" w:rsidRPr="00645285" w:rsidRDefault="00645285">
      <w:r>
        <w:t>Экспертиза проектной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