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«Правила обращения с медицинскими отходами»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основы, регулирующие деятельность младшего медицинского персонала. Этические аспекты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Получение и обработка информации о пациентах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Санитарная обработка, гигиенический уход за пациентами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Профилактические, лечебные, санитарно-гигиенические мероприятия, назначенные врачом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Транспортировка и сопровождение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Наблюдение за функциональным состоянием пациента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