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«Правила обращения с медицинскими отходами»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основы, регулирующие деятельность младшего медицинского персонала. Этические аспекты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Получение и обработка информации о пациентах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Санитарная обработка, гигиенический уход за пациентами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Профилактические, лечебные, санитарно-гигиенические мероприятия, назначенные врачом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Транспортировка и сопровождение пациента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Наблюдение за функциональным состоянием пациента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Ведение медицинской документации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