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«Правила обращения с медицинскими отходами»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функциональным состоянием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