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авила обращения с медицинскими отходами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, регулирующие деятельность младшего медицинского персонала. Этические аспекты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лучение и обработка информации о пациен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анитарная обработка, гигиенический уход за пациен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ческие, лечебные, санитарно-гигиенические мероприятия, назначенные врач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анспортировка и сопровождение паци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блюдение за функциональным состоянием паци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едрение отраслевых стандар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