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«Руководитель организации социального обслуживания»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Оказание различных видов услуг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Документы, отчетность по социальной работе и социальному обслуживанию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социальной работой и организацией социального обслуживания</w:t>
      </w:r>
    </w:p>
    <w:p w:rsidR="008062E2" w:rsidRPr="00645285" w:rsidRDefault="00645285">
      <w:r>
        <w:t>Организация деятельности организации социального обслуживания.</w:t>
      </w:r>
    </w:p>
    <w:p w:rsidR="008062E2" w:rsidRPr="00645285" w:rsidRDefault="00645285">
      <w:r>
        <w:t>Системы социальных служб.</w:t>
      </w:r>
    </w:p>
    <w:p w:rsidR="008062E2" w:rsidRPr="00645285" w:rsidRDefault="00645285">
      <w:r>
        <w:t>Служба занятости населения.</w:t>
      </w:r>
    </w:p>
    <w:p w:rsidR="008062E2" w:rsidRPr="00645285" w:rsidRDefault="00645285">
      <w:r>
        <w:t>Административно-организационная деятельность по организации социального обслуживания населения.</w:t>
      </w:r>
    </w:p>
    <w:p w:rsidR="008062E2" w:rsidRPr="00645285" w:rsidRDefault="00645285">
      <w:r>
        <w:t>Социальное посредничество между получателем и поставщиком социальных услуг.</w:t>
      </w:r>
    </w:p>
    <w:p w:rsidR="008062E2" w:rsidRPr="00645285" w:rsidRDefault="00645285">
      <w:r>
        <w:t>Управление ресурсами социальной организации.</w:t>
      </w:r>
    </w:p>
    <w:p w:rsidR="008062E2" w:rsidRPr="00645285" w:rsidRDefault="00645285">
      <w:r>
        <w:t>Управление персоналом социальной организации.</w:t>
      </w:r>
    </w:p>
    <w:p w:rsidR="008062E2" w:rsidRPr="00645285" w:rsidRDefault="00645285">
      <w:r>
        <w:t>Планирование деятельности организации социального обслуживания.</w:t>
      </w:r>
    </w:p>
    <w:p w:rsidR="008062E2" w:rsidRPr="00645285" w:rsidRDefault="00645285">
      <w:r>
        <w:t>Контроль деятельности организации социального обслуживания.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