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«Руководитель организации социального обслуживания»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Оказание различных видов услуг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Документы, отчетность по социальной работе и социальному обслуживанию</w:t>
      </w:r>
    </w:p>
    <w:p w:rsidR="008062E2" w:rsidRPr="00645285" w:rsidRDefault="00645285">
      <w:r>
        <w:t>Делопроизводство и документооборот.</w:t>
      </w:r>
    </w:p>
    <w:p w:rsidR="008062E2" w:rsidRPr="00645285" w:rsidRDefault="00645285">
      <w:r>
        <w:t>Документация организации – основные понятия.</w:t>
      </w:r>
    </w:p>
    <w:p w:rsidR="008062E2" w:rsidRPr="00645285" w:rsidRDefault="00645285">
      <w:r>
        <w:t>Особенности различных типов документации в социальной работе.</w:t>
      </w:r>
    </w:p>
    <w:p w:rsidR="008062E2" w:rsidRPr="00645285" w:rsidRDefault="00645285">
      <w:r>
        <w:t>Документы, необходимые при обращении за социальными услугами.</w:t>
      </w:r>
    </w:p>
    <w:p w:rsidR="008062E2" w:rsidRPr="00645285" w:rsidRDefault="00645285">
      <w:r>
        <w:t>Требования к хранению документов.</w:t>
      </w:r>
    </w:p>
    <w:p w:rsidR="008062E2" w:rsidRPr="00645285" w:rsidRDefault="00645285">
      <w:r>
        <w:t>Доверенности.</w:t>
      </w:r>
    </w:p>
    <w:p w:rsidR="008062E2" w:rsidRPr="00645285" w:rsidRDefault="00645285">
      <w:r>
        <w:t>Основы страхования.</w:t>
      </w:r>
    </w:p>
    <w:p w:rsidR="008062E2" w:rsidRPr="00645285" w:rsidRDefault="00645285">
      <w:r>
        <w:t>Социальное страхование в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социальной работой и организацией социального обслуживания</w:t>
      </w:r>
    </w:p>
    <w:p w:rsidR="008062E2" w:rsidRPr="00645285" w:rsidRDefault="00645285">
      <w:r>
        <w:t>Организация деятельности организации социального обслуживания.</w:t>
      </w:r>
    </w:p>
    <w:p w:rsidR="008062E2" w:rsidRPr="00645285" w:rsidRDefault="00645285">
      <w:r>
        <w:t>Системы социальных служб.</w:t>
      </w:r>
    </w:p>
    <w:p w:rsidR="008062E2" w:rsidRPr="00645285" w:rsidRDefault="00645285">
      <w:r>
        <w:t>Служба занятости населения.</w:t>
      </w:r>
    </w:p>
    <w:p w:rsidR="008062E2" w:rsidRPr="00645285" w:rsidRDefault="00645285">
      <w:r>
        <w:t>Административно-организационная деятельность по организации социального обслуживания населения.</w:t>
      </w:r>
    </w:p>
    <w:p w:rsidR="008062E2" w:rsidRPr="00645285" w:rsidRDefault="00645285">
      <w:r>
        <w:t>Социальное посредничество между получателем и поставщиком социальных услуг.</w:t>
      </w:r>
    </w:p>
    <w:p w:rsidR="008062E2" w:rsidRPr="00645285" w:rsidRDefault="00645285">
      <w:r>
        <w:t>Управление ресурсами социальной организации.</w:t>
      </w:r>
    </w:p>
    <w:p w:rsidR="008062E2" w:rsidRPr="00645285" w:rsidRDefault="00645285">
      <w:r>
        <w:t>Управление персоналом социальной организации.</w:t>
      </w:r>
    </w:p>
    <w:p w:rsidR="008062E2" w:rsidRPr="00645285" w:rsidRDefault="00645285">
      <w:r>
        <w:t>Планирование деятельности организации социального обслуживания.</w:t>
      </w:r>
    </w:p>
    <w:p w:rsidR="008062E2" w:rsidRPr="00645285" w:rsidRDefault="00645285">
      <w:r>
        <w:t>Контроль деятельности организации социального обслуживания.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