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«Аллергология и иммунология»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пациентов в целях выявления аллергических заболеваний и (или) иммунодефицитных состояний, установления диагноза</w:t>
      </w:r>
    </w:p>
    <w:p w:rsidR="008062E2" w:rsidRPr="00645285" w:rsidRDefault="00645285">
      <w:r>
        <w:t>Строение иммунной системы человека.</w:t>
      </w:r>
    </w:p>
    <w:p w:rsidR="008062E2" w:rsidRPr="00645285" w:rsidRDefault="00645285">
      <w:r>
        <w:t>Сбор жалоб, анамнеза жизни и осмотр пациентов с аллергическими заболеваниями и (или) иммунодефицитными состояниями.</w:t>
      </w:r>
    </w:p>
    <w:p w:rsidR="008062E2" w:rsidRPr="00645285" w:rsidRDefault="00645285">
      <w:r>
        <w:t>Направление пациентов с аллергическими заболеваниями и (или) иммунодефицитными состояниями на инструментальное и аллергологическое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Направление пациентов с аллергическими заболеваниями и (или) иммунодефицитными состояниями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Установление диагноза с учетом действующей Международной статистической классификации болезней и проблем, связанных со здоровьем.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с аллергическими заболеваниями и (или) иммунодефицитными состояниями, контроль его эффективности и безопасности</w:t>
      </w:r>
    </w:p>
    <w:p w:rsidR="008062E2" w:rsidRPr="00645285" w:rsidRDefault="00645285">
      <w:r>
        <w:t>Разработка плана лечения пациентов с аллергическими заболеваниями и (или) иммунодефицитными состояниями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лекарственных препаратов пациентам с аллергическими заболеваниями и (или) иммунодефицитными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лечебного питания пациентам с аллергическими заболеваниями и (или) иммунодефицитными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немедикаментозного лечения: физиотерапевтических методов, рефлексотерапии, лечебной физкультуры и иных методов терапии – пациентам с аллергическими заболеваниями и (или) иммунодефицитными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аллерген-специфической иммунотерапии пациентам с аллергическими заболеваниями.</w:t>
      </w:r>
    </w:p>
    <w:p w:rsidR="008062E2" w:rsidRPr="00645285" w:rsidRDefault="00645285">
      <w:r>
        <w:t>Проведение вакцинопрофилактики у пациентов с аллергическими заболеваниями и (или) иммунодефицитными состояниями.</w:t>
      </w:r>
    </w:p>
    <w:p w:rsidR="008062E2" w:rsidRPr="00645285" w:rsidRDefault="00645285">
      <w:r>
        <w:t>Оказание медицинской помощи при неотложных состояниях, в том числе в чрезвычайных ситуациях, пациентам с аллергическими заболеваниями и (или) иммунодефицитными состояниями.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Составление плана мероприятий медицинской реабилитации пациентов.</w:t>
      </w:r>
    </w:p>
    <w:p w:rsidR="008062E2" w:rsidRPr="00645285" w:rsidRDefault="00645285">
      <w:r>
        <w:t>Назначение и основы организации мероприятий медицинской реабилитации пациентов.</w:t>
      </w:r>
    </w:p>
    <w:p w:rsidR="008062E2" w:rsidRPr="00645285" w:rsidRDefault="00645285">
      <w:r>
        <w:t>Характеристика средств медико-физической реабилитации.</w:t>
      </w:r>
    </w:p>
    <w:p w:rsidR="008062E2" w:rsidRPr="00645285" w:rsidRDefault="00645285">
      <w:r>
        <w:t>Особенности медицинской реабилитации в акушерстве и гинекологии.</w:t>
      </w:r>
    </w:p>
    <w:p w:rsidR="008062E2" w:rsidRPr="00645285" w:rsidRDefault="00645285">
      <w:r>
        <w:t>Назначение и проведение мероприятий санаторно-курортного лечения.</w:t>
      </w:r>
    </w:p>
    <w:p w:rsidR="008062E2" w:rsidRPr="00645285" w:rsidRDefault="00645285">
      <w:r>
        <w:t>Показания для санаторного лечения при беременности.</w:t>
      </w:r>
    </w:p>
    <w:p w:rsidR="008062E2" w:rsidRPr="00645285" w:rsidRDefault="00645285">
      <w:r>
        <w:t>Индивидуальная программа реабилитации инвалидов.</w:t>
      </w:r>
    </w:p>
    <w:p w:rsidR="008062E2" w:rsidRPr="00645285" w:rsidRDefault="00645285">
      <w:r>
        <w:t>Стандарты медицинской реабилитации.</w:t>
      </w:r>
    </w:p>
    <w:p w:rsidR="008062E2" w:rsidRPr="00645285" w:rsidRDefault="00645285">
      <w:r>
        <w:t>Эффективность медицинской реабилитации.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Медицинские освидетельствования.</w:t>
      </w:r>
    </w:p>
    <w:p w:rsidR="008062E2" w:rsidRPr="00645285" w:rsidRDefault="00645285">
      <w:r>
        <w:t>Медицинские осмотры.</w:t>
      </w:r>
    </w:p>
    <w:p w:rsidR="008062E2" w:rsidRPr="00645285" w:rsidRDefault="00645285">
      <w:r>
        <w:t>Врачебная комиссия медицинской организации.</w:t>
      </w:r>
    </w:p>
    <w:p w:rsidR="008062E2" w:rsidRPr="00645285" w:rsidRDefault="00645285">
      <w:r>
        <w:t>Экспертиза временной нетрудоспособности.</w:t>
      </w:r>
    </w:p>
    <w:p w:rsidR="008062E2" w:rsidRPr="00645285" w:rsidRDefault="00645285">
      <w:r>
        <w:t>Федеральные государственные учреждения медико-социальной экспертизы.</w:t>
      </w:r>
    </w:p>
    <w:p w:rsidR="008062E2" w:rsidRPr="00645285" w:rsidRDefault="00645285">
      <w:r>
        <w:t>Документация и общие основы медико-социальной экспертизы.</w:t>
      </w:r>
    </w:p>
    <w:p w:rsidR="008062E2" w:rsidRPr="00645285" w:rsidRDefault="00645285">
      <w:r>
        <w:t>Определение необходимости медико-социальной экспертизы.</w:t>
      </w:r>
    </w:p>
    <w:p w:rsidR="008062E2" w:rsidRPr="00645285" w:rsidRDefault="00645285">
      <w:r>
        <w:t>Результаты медико-социальной экспертизы.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Составление плана работы и отчета о своей работе.</w:t>
      </w:r>
    </w:p>
    <w:p w:rsidR="008062E2" w:rsidRPr="00645285" w:rsidRDefault="00645285">
      <w:r>
        <w:t>Анализ медико-статистических показателей заболеваемости пациентов.</w:t>
      </w:r>
    </w:p>
    <w:p w:rsidR="008062E2" w:rsidRPr="00645285" w:rsidRDefault="00645285">
      <w:r>
        <w:t>Анализ показателей эффективности оказанной медицинской помощи пациентам.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Использование информационных систем в сфере здравоохранения и информационно-телекоммуникационной сети «Интернет».</w:t>
      </w:r>
    </w:p>
    <w:p w:rsidR="008062E2" w:rsidRPr="00645285" w:rsidRDefault="00645285">
      <w:r>
        <w:t>Соблюдение правил внутреннего трудового распорядка, требований противопожарной безопасности, охраны труда и техники безопасности.</w:t>
      </w:r>
    </w:p>
    <w:p w:rsidR="008062E2" w:rsidRPr="00645285" w:rsidRDefault="00645285">
      <w:r>
        <w:t>Обеспечение внутреннего контроля качества и безопасности медицинской деятельности.</w:t>
      </w:r>
    </w:p>
    <w:p w:rsidR="008062E2" w:rsidRPr="00645285" w:rsidRDefault="00645285">
      <w:r>
        <w:t>Основы медицинской информатики.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