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роектирование и реализация организационно-педагогической деятельности по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