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«Физическая культура и безопасность жизнедеятельности»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роектирование и реализация организационно-педагогической деятельности по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