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«Ультразвуковая диагностика»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современной ультразвуковой диагностики</w:t>
      </w:r>
    </w:p>
    <w:p w:rsidR="008062E2" w:rsidRPr="00645285" w:rsidRDefault="00645285">
      <w:r>
        <w:t>История ультразвуковой диагностики.</w:t>
      </w:r>
    </w:p>
    <w:p w:rsidR="008062E2" w:rsidRPr="00645285" w:rsidRDefault="00645285">
      <w:r>
        <w:t>Физико-технические основы ультразвуковой диагностики.</w:t>
      </w:r>
    </w:p>
    <w:p w:rsidR="008062E2" w:rsidRPr="00645285" w:rsidRDefault="00645285">
      <w:r>
        <w:t>Преимущества и недостатки ультразвуковой диагностики.</w:t>
      </w:r>
    </w:p>
    <w:p w:rsidR="008062E2" w:rsidRPr="00645285" w:rsidRDefault="00645285">
      <w:r>
        <w:t>Организационные аспекты выполнения ультразвуковой диагностики.</w:t>
      </w:r>
    </w:p>
    <w:p w:rsidR="008062E2" w:rsidRPr="00645285" w:rsidRDefault="00645285">
      <w:r>
        <w:t>Техника безопасности при проведении лучевой диагностики.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ультразвуковых исследований и интерпретация их результатов</w:t>
      </w:r>
    </w:p>
    <w:p w:rsidR="008062E2" w:rsidRPr="00645285" w:rsidRDefault="00645285">
      <w:r>
        <w:t>Определение медицинских показаний и медицинских противопоказаний к проведению ультразвукового исследования.</w:t>
      </w:r>
    </w:p>
    <w:p w:rsidR="008062E2" w:rsidRPr="00645285" w:rsidRDefault="00645285">
      <w:r>
        <w:t>Выбор методов ультразвукового исследования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Подготовка пациента к проведению ультразвукового исследования. Выбор физико-технических условий для проведения ультразвукового исследования.</w:t>
      </w:r>
    </w:p>
    <w:p w:rsidR="008062E2" w:rsidRPr="00645285" w:rsidRDefault="00645285">
      <w:r>
        <w:t>Анализ и интерпретация результатов ультразвуковых исследований.</w:t>
      </w:r>
    </w:p>
    <w:p w:rsidR="008062E2" w:rsidRPr="00645285" w:rsidRDefault="00645285">
      <w:r>
        <w:t>Архивирование результатов ультразвуковых исследований, в том числе с использованием медицинских информационных систем. Протокол ультразвукового исследования.</w:t>
      </w:r>
    </w:p>
    <w:p w:rsidR="008062E2" w:rsidRPr="00645285" w:rsidRDefault="00645285">
      <w:r>
        <w:t>Сопоставление результатов ультразвукового исследования с результатами осмотра пациента врачами-специалистами и результатами лабораторных, инструментальных, включая лучевые, исследований. Анализ причин расхождения результатов ультразвуковых исследований с результатами лабораторных, инструментальных, включая лучевые, исследований, патологоанатомическими данными.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структурным подразделением медицинской организации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