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«Рентгенология»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медицинских знаний</w:t>
      </w:r>
    </w:p>
    <w:p w:rsidR="008062E2" w:rsidRPr="00645285" w:rsidRDefault="00645285">
      <w:r>
        <w:t>Клиническая фармакология.</w:t>
      </w:r>
    </w:p>
    <w:p w:rsidR="008062E2" w:rsidRPr="00645285" w:rsidRDefault="00645285">
      <w:r>
        <w:t>Основы анатомии человека.</w:t>
      </w:r>
    </w:p>
    <w:p w:rsidR="008062E2" w:rsidRPr="00645285" w:rsidRDefault="00645285">
      <w:r>
        <w:t>Топографическая анатомия и оперативная хирургия.</w:t>
      </w:r>
    </w:p>
    <w:p w:rsidR="008062E2" w:rsidRPr="00645285" w:rsidRDefault="00645285">
      <w:r>
        <w:t>Объективное исследование.</w:t>
      </w:r>
    </w:p>
    <w:p w:rsidR="008062E2" w:rsidRPr="00645285" w:rsidRDefault="00645285">
      <w:r>
        <w:t>Лабораторные методы исследования.</w:t>
      </w:r>
    </w:p>
    <w:p w:rsidR="008062E2" w:rsidRPr="00645285" w:rsidRDefault="00645285">
      <w:r>
        <w:t>Инструментальные методы исследования: ультразвуковая диагностика, компьютерная томография, магнитно-резонансная томография.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современной рентгенологии</w:t>
      </w:r>
    </w:p>
    <w:p w:rsidR="008062E2" w:rsidRPr="00645285" w:rsidRDefault="00645285">
      <w:r>
        <w:t>История лучевой диагностики.</w:t>
      </w:r>
    </w:p>
    <w:p w:rsidR="008062E2" w:rsidRPr="00645285" w:rsidRDefault="00645285">
      <w:r>
        <w:t>Основы рентгенологических исследований.</w:t>
      </w:r>
    </w:p>
    <w:p w:rsidR="008062E2" w:rsidRPr="00645285" w:rsidRDefault="00645285">
      <w:r>
        <w:t>Организация службы лучевой диагностики.</w:t>
      </w:r>
    </w:p>
    <w:p w:rsidR="008062E2" w:rsidRPr="00645285" w:rsidRDefault="00645285">
      <w:r>
        <w:t>Физико-технические основы рентгенологии и других методов лучевой диагностики.</w:t>
      </w:r>
    </w:p>
    <w:p w:rsidR="008062E2" w:rsidRPr="00645285" w:rsidRDefault="00645285">
      <w:r>
        <w:t>Радиационная безопасность при рентгенологических исследованиях.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рентгенологических исследований (в том числе компьютерных томографических) и магнитно-резонансно-томографических исследований и интерпретация их результатов</w:t>
      </w:r>
    </w:p>
    <w:p w:rsidR="008062E2" w:rsidRPr="00645285" w:rsidRDefault="00645285">
      <w:r>
        <w:t>Лучевая диагностика заболеваний головы и шеи.</w:t>
      </w:r>
    </w:p>
    <w:p w:rsidR="008062E2" w:rsidRPr="00645285" w:rsidRDefault="00645285">
      <w:r>
        <w:t>Лучевая диагностика заболеваний органов дыхания и средостения.</w:t>
      </w:r>
    </w:p>
    <w:p w:rsidR="008062E2" w:rsidRPr="00645285" w:rsidRDefault="00645285">
      <w:r>
        <w:t>Лучевая диагностика заболеваний органов пищеварительной системы и брюшной полости.</w:t>
      </w:r>
    </w:p>
    <w:p w:rsidR="008062E2" w:rsidRPr="00645285" w:rsidRDefault="00645285">
      <w:r>
        <w:t>Лучевая диагностика заболеваний молочных желез.</w:t>
      </w:r>
    </w:p>
    <w:p w:rsidR="008062E2" w:rsidRPr="00645285" w:rsidRDefault="00645285">
      <w:r>
        <w:t>Лучевая диагностика заболеваний сердечно-сосудистой системы.</w:t>
      </w:r>
    </w:p>
    <w:p w:rsidR="008062E2" w:rsidRPr="00645285" w:rsidRDefault="00645285">
      <w:r>
        <w:t>Лучевая диагностика заболеваний скелетно-мышечной системы.</w:t>
      </w:r>
    </w:p>
    <w:p w:rsidR="008062E2" w:rsidRPr="00645285" w:rsidRDefault="00645285">
      <w:r>
        <w:t>Лучевая диагностика заболеваний органов мочевыделительной системы, забрюшинного пространства и малого таза.</w:t>
      </w:r>
    </w:p>
    <w:p w:rsidR="008062E2" w:rsidRPr="00645285" w:rsidRDefault="00645285">
      <w:r>
        <w:t>Лучевая диагностика в онкологии.</w:t>
      </w:r>
    </w:p>
    <w:p w:rsidR="008062E2" w:rsidRPr="00645285" w:rsidRDefault="00645285">
      <w:r>
        <w:t>Лучевая диагностика в педиатрии.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и проведение профилактических (скрининговых) исследований, медицинских осмотров, в том числе предварительных и периодических, диспансеризации, диспансерного наблюдения</w:t>
      </w:r>
    </w:p>
    <w:p w:rsidR="008062E2" w:rsidRPr="00645285" w:rsidRDefault="00645285">
      <w:r>
        <w:t>Проведение рентгенологических исследований в рамках профилактических (скрининговых) исследований, медицинских осмотров, в том числе предварительных и периодических, диспансеризации, диспансерного наблюдения в соответствии с нормативными правовыми актами. Оформление заключения выполненного рентгенологического исследования.</w:t>
      </w:r>
    </w:p>
    <w:p w:rsidR="008062E2" w:rsidRPr="00645285" w:rsidRDefault="00645285">
      <w:r>
        <w:t>Определение медицинских показаний для проведения дополнительных исследований.</w:t>
      </w:r>
    </w:p>
    <w:p w:rsidR="008062E2" w:rsidRPr="00645285" w:rsidRDefault="00645285">
      <w:r>
        <w:t>Оформление экстренного извещения при выявлении рентгенологической картины инфекционного или профессионального заболевания.</w:t>
      </w:r>
    </w:p>
    <w:p w:rsidR="008062E2" w:rsidRPr="00645285" w:rsidRDefault="00645285">
      <w:r>
        <w:t>Использование современных автоматизированных систем архивирования результатов исследования.</w:t>
      </w:r>
    </w:p>
    <w:p w:rsidR="008062E2" w:rsidRPr="00645285" w:rsidRDefault="00645285">
      <w:r>
        <w:t>Подготовка рекомендаций лечащему врачу при дальнейшем диспансерном наблюдении пациента.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8062E2" w:rsidRPr="00645285" w:rsidRDefault="00645285">
      <w:r>
        <w:t>Основы медицинской информатики.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