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«Оториноларингология»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здравоохранения в Российской Федерации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пациентов в целях выявления заболеваний и (или) состояний уха, горла, носа и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пациентам с заболеваниями и (или) состояниями уха, горла, носа,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медицинской реабилитации пациентов с заболеваниями и (или) состояниями уха, горла, носа, в 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медицинских освидетельствований и медицинских экспертиз в отношении пациентов с заболеваниями и (или) состояниями уха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мероприятий по профилактике и формированию здорового образа жизни, санитарно-гигиеническому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анализа медико-статистической информации, ведение медицинской документации, организация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пациентам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