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«Сестринское дело»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основы, регулирующие деятельность младшего медицинского персонала. Этические аспекты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Получение и обработка информации о пациентах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Санитарная обработка, гигиенический уход за пациентами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Профилактические, лечебные, санитарно-гигиенические мероприятия, назначенные врачом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Транспортировка и сопровождение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Наблюдение за функциональным состоянием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