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«Сестринское дело»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основы, регулирующие деятельность младшего медицинского персонала. Этические аспекты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Получение и обработка информации о пациентах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Санитарная обработка, гигиенический уход за пациентами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Профилактические, лечебные, санитарно-гигиенические мероприятия, назначенные врачом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Транспортировка и сопровождение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функциональным состоянием пациента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