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«Стоматология» в объёме 144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обследования пациента с целью установления диагноза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Назначение, контроль эффективности и безопасности немедикаментозного и медикаментозного лечения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Организационные основы профессиональной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Стоматологическая помощь населению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и контроль эффективности санитарно-противоэпидемических и иных профилактических мероприятий по охране здоровья населения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профессиональной деятельностью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организационными изменениями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