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«Специалист по работе с семьей»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работы с семьей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Выявление семейного неблагополучия в разных типах семей и семьях с детьми, оценивание рисков, определение причин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Ведение учета разных типов семей, находящихся в трудных жизненных ситуациях, в том числе в замещающих семьях, передача сведений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диагностики отклонений в функционировании выявленных семей, оценивание рисков и последствий, определение возможности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и оказание всесторонней поддержки и адресных услуг, определение видов необходимой помощи детям в разных типах семей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Активизация потенциала семей и семей с детьми, поддержка их ресурса и реализация услуг по организации вывода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Осуществление и восстановление внутрисемейных связей, организация и проведение подготовки ребенка к возврату в кровную семью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