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«Руководитель организации (подразделения организации), осуществляющей деятельность в области физической культуры и спорта»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и организационные основы физической культуры и спорта</w:t>
      </w:r>
    </w:p>
    <w:p w:rsidR="008062E2" w:rsidRPr="00645285" w:rsidRDefault="00645285">
      <w:r>
        <w:t>Основы спортивного права..</w:t>
      </w:r>
    </w:p>
    <w:p w:rsidR="008062E2" w:rsidRPr="00645285" w:rsidRDefault="00645285">
      <w:r>
        <w:t>Международные нормативные акты о спортивной деятельности..</w:t>
      </w:r>
    </w:p>
    <w:p w:rsidR="008062E2" w:rsidRPr="00645285" w:rsidRDefault="00645285">
      <w:r>
        <w:t>Российское федеральное спортивное законодательство..</w:t>
      </w:r>
    </w:p>
    <w:p w:rsidR="008062E2" w:rsidRPr="00645285" w:rsidRDefault="00645285">
      <w:r>
        <w:t>Региональное и муниципальное законодательство о спортивной и физкультурной деятельности..</w:t>
      </w:r>
    </w:p>
    <w:p w:rsidR="008062E2" w:rsidRPr="00645285" w:rsidRDefault="00645285">
      <w:r>
        <w:t>Акты спортивных федераций и организаций..</w:t>
      </w:r>
    </w:p>
    <w:p w:rsidR="008062E2" w:rsidRPr="00645285" w:rsidRDefault="00645285">
      <w:r>
        <w:t>Основные понятия спортивного администрирования..</w:t>
      </w:r>
    </w:p>
    <w:p w:rsidR="008062E2" w:rsidRPr="00645285" w:rsidRDefault="00645285">
      <w:r>
        <w:t>Нормативно-правовое регулирование безопасной эксплуатации спортивного и технологического оборудования, спортивной техники, инвентаря, экипировки..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Руководство деятельностью в области физической культуры и спорта по месту работы, месту жительства и месту отдыха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Руководство планированием, аналитической и методической деятельностью в области физической культуры и спорта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Руководство технической эксплуатацией, ремонтом и модернизацией спортивного и технологического оборудования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Руководство деятельностью по консультированию и тестированию в области физической культуры и спорта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Руководство спортивной подготовкой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Руководство комплексной деятельностью  в области физической культуры и спорта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