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«Группы продленного дня»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 особенностей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 (метапредметных компетенций, умения учиться и универсальных учебных действий до уровня, необходимого для освоения образовательных программ)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Педагог-воспитатель группы продленного дня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внеурочной деятельности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Профилактическая работа с детьми дошкольного возраста и школьниками по предупреждению детского дорожно-транспортного травматизма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Формы, методы и модели тьюторского сопровождения детей дошкольного возраста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