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«Иностранный язык и литература.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Практика устной и письменной речи английского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Контроль и оценка текущих и итоговых результатов освоения обучающимися программы иностранного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Лингвострановедение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