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«Иностранный язык и литература.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Практика устной и письменной речи английского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текущих и итоговых результатов освоения обучающимися программы иностранного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Лингвострановедение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