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«БЖД. Педагогика и методика преподавания»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Законодательство в области образования и гражданской обороны</w:t>
      </w:r>
    </w:p>
    <w:p w:rsidR="008062E2" w:rsidRPr="00645285" w:rsidRDefault="00645285">
      <w:r>
        <w:t>Нормативно-правовое обеспечение осуществления образовательной деятельности на уровне начального общего образования.</w:t>
      </w:r>
    </w:p>
    <w:p w:rsidR="008062E2" w:rsidRPr="00645285" w:rsidRDefault="00645285">
      <w:r>
        <w:t>Цели и направления обновления ФГОС НОО.</w:t>
      </w:r>
    </w:p>
    <w:p w:rsidR="008062E2" w:rsidRPr="00645285" w:rsidRDefault="00645285">
      <w:r>
        <w:t>Принципы обновленного ФГОС НОО.</w:t>
      </w:r>
    </w:p>
    <w:p w:rsidR="008062E2" w:rsidRPr="00645285" w:rsidRDefault="00645285">
      <w:r>
        <w:t>Рекомендации по введению новых ФГОС НОО.</w:t>
      </w:r>
    </w:p>
    <w:p w:rsidR="008062E2" w:rsidRPr="00645285" w:rsidRDefault="00645285">
      <w:r>
        <w:t>Федеральная образовательная программа начального общего образования.</w:t>
      </w:r>
    </w:p>
    <w:p w:rsidR="008062E2" w:rsidRPr="00645285" w:rsidRDefault="00645285">
      <w:r>
        <w:t>Ответы на типичные вопросы, возникающие на региональном, муниципальном уровнях и уровне образовательной организации, о введении ФООП.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Основы предупреждения и действий в чрезвычайных ситуациях, основы охраны труда, пожарной безопасности, оказания первой помощи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8062E2" w:rsidRPr="00645285" w:rsidRDefault="00645285">
      <w:r>
        <w:t>Вопрос 8.</w:t>
      </w:r>
    </w:p>
    <w:p w:rsidR="008062E2" w:rsidRPr="00645285" w:rsidRDefault="00645285">
      <w:r>
        <w:t>Вопрос 9.</w:t>
      </w:r>
    </w:p>
    <w:p w:rsidR="008062E2" w:rsidRPr="00645285" w:rsidRDefault="00645285">
      <w:r>
        <w:t>Вопрос 10.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Теория и методика основ безопасности жизнедеятельности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Педагогическая деятельность по проектированию и реализации основ безопасности жизнедеятельности на основе ФГОС</w:t>
      </w:r>
    </w:p>
    <w:p w:rsidR="008062E2" w:rsidRPr="00645285" w:rsidRDefault="00645285">
      <w:r>
        <w:t>Сущность и объекты педагогического проектирования..</w:t>
      </w:r>
    </w:p>
    <w:p w:rsidR="008062E2" w:rsidRPr="00645285" w:rsidRDefault="00645285">
      <w:r>
        <w:t>Типы, этапы и компоненты педагогического проектирования..</w:t>
      </w:r>
    </w:p>
    <w:p w:rsidR="008062E2" w:rsidRPr="00645285" w:rsidRDefault="00645285">
      <w:r>
        <w:t>Педагогическое моделирование как вид проектирования. Педагогический эксперимент..</w:t>
      </w:r>
    </w:p>
    <w:p w:rsidR="008062E2" w:rsidRPr="00645285" w:rsidRDefault="00645285">
      <w:r>
        <w:t>Педагогическая технология как цель педагогического проектирования..</w:t>
      </w:r>
    </w:p>
    <w:p w:rsidR="008062E2" w:rsidRPr="00645285" w:rsidRDefault="00645285">
      <w:r>
        <w:t>Разработка пособия, проектирование образовательных учреждений, сред, программ..</w:t>
      </w:r>
    </w:p>
    <w:p w:rsidR="008062E2" w:rsidRPr="00645285" w:rsidRDefault="00645285">
      <w:r>
        <w:t>Федеральные государственные образовательные стандарты как основа педагогического проектирования..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Планирование и проведение учебных, в том числе факультативных и внеурочных, занятий по безопасности жизнедеятельности</w:t>
      </w:r>
    </w:p>
    <w:p w:rsidR="008062E2" w:rsidRPr="00645285" w:rsidRDefault="00645285">
      <w:r>
        <w:t>Планирование и реализация образовательной работы в группе детей раннего и/или дошкольного возраста в соответствии с федеральными государственными образовательными стандартами и основными образовательными программами..</w:t>
      </w:r>
    </w:p>
    <w:p w:rsidR="008062E2" w:rsidRPr="00645285" w:rsidRDefault="00645285">
      <w:r>
        <w:t>Планирование утреннего отрезка времени в детском саду..</w:t>
      </w:r>
    </w:p>
    <w:p w:rsidR="008062E2" w:rsidRPr="00645285" w:rsidRDefault="00645285">
      <w:r>
        <w:t>Планирование прогулки в первой половине дня..</w:t>
      </w:r>
    </w:p>
    <w:p w:rsidR="008062E2" w:rsidRPr="00645285" w:rsidRDefault="00645285">
      <w:r>
        <w:t>Планирование второй половины дня..</w:t>
      </w:r>
    </w:p>
    <w:p w:rsidR="008062E2" w:rsidRPr="00645285" w:rsidRDefault="00645285">
      <w:r>
        <w:t>Планирование гимнастик..</w:t>
      </w:r>
    </w:p>
    <w:p w:rsidR="008062E2" w:rsidRPr="00645285" w:rsidRDefault="00645285">
      <w:r>
        <w:t>Режимные вопросы дозирования нагрузок..</w:t>
      </w:r>
    </w:p>
    <w:p w:rsidR="008062E2" w:rsidRPr="00645285" w:rsidRDefault="00645285">
      <w:r>
        <w:t>Планирование и реализация поурочного планирования в соответствии с федеральными государственными образовательными стандартами..</w:t>
      </w:r>
    </w:p>
    <w:p w:rsidR="008062E2" w:rsidRPr="00645285" w:rsidRDefault="00645285">
      <w:r>
        <w:t>Инновационные элементы планирования в соответствии с федеральным государственным образовательным стандартом..</w:t>
      </w:r>
    </w:p>
    <w:p w:rsidR="008062E2" w:rsidRPr="00645285" w:rsidRDefault="00645285">
      <w:r>
        <w:t>Структурные элементы урока..</w:t>
      </w:r>
    </w:p>
    <w:p w:rsidR="008062E2" w:rsidRPr="00645285" w:rsidRDefault="00645285">
      <w:r>
        <w:t>Требования к современному уроку..</w:t>
      </w:r>
    </w:p>
    <w:p w:rsidR="008062E2" w:rsidRPr="00645285" w:rsidRDefault="00645285">
      <w:r>
        <w:t>Этапы планирования урока и подготовки к нему учителя..</w:t>
      </w:r>
    </w:p>
    <w:p w:rsidR="008062E2" w:rsidRPr="00645285" w:rsidRDefault="00645285">
      <w:r>
        <w:t>Вопрос 11.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