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«Гражданская оборона и чрезвычайные ситуации»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Поражающие факторы источников чрезвычайных ситуаций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получения сигнала «ВНИМАНИЕ ВСЕМ!» с информацией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и правила использования средств индивидуальной и коллективной защиты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Действия работников при аварии, катастрофе и пожаре на территории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Действия работников организации при угрозе и возникновении ЧС, военных конфликтов, терактов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первой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