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«Первая помощь. Обучение работников навыкам оказания первой помощи»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нормативно-правовые аспекты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нарушениях дыхания и при бессознательных состояниях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ранениях, травмах живота груди, головы, позвоночника, таза, конечностей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отравлениях, электротравме, острых заболеваниях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