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«Педагогика и психология»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мотивации и психологической готовности к школьному обучению</w:t>
      </w:r>
    </w:p>
    <w:p w:rsidR="008062E2" w:rsidRPr="00645285" w:rsidRDefault="00645285">
      <w:r>
        <w:t>Понятие мотива и мотивации..</w:t>
      </w:r>
    </w:p>
    <w:p w:rsidR="008062E2" w:rsidRPr="00645285" w:rsidRDefault="00645285">
      <w:r>
        <w:t>Характеристики познавательной мотивации..</w:t>
      </w:r>
    </w:p>
    <w:p w:rsidR="008062E2" w:rsidRPr="00645285" w:rsidRDefault="00645285">
      <w:r>
        <w:t>Методики формирования учебной мотивации..</w:t>
      </w:r>
    </w:p>
    <w:p w:rsidR="008062E2" w:rsidRPr="00645285" w:rsidRDefault="00645285">
      <w:r>
        <w:t>Психологическая готовность к школьному обучению: сущность и структура..</w:t>
      </w:r>
    </w:p>
    <w:p w:rsidR="008062E2" w:rsidRPr="00645285" w:rsidRDefault="00645285">
      <w:r>
        <w:t>Диагностика готовности к школьному обучению..</w:t>
      </w:r>
    </w:p>
    <w:p w:rsidR="008062E2" w:rsidRPr="00645285" w:rsidRDefault="00645285">
      <w:r>
        <w:t>Проблема формирования психологической готовности к обучению в школе..</w:t>
      </w:r>
    </w:p>
    <w:p w:rsidR="008062E2" w:rsidRPr="00645285" w:rsidRDefault="00645285">
      <w:r>
        <w:t>Трудности мотивации к трудовой деятельности у молодежи.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действий, метапредметных компетенций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