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«Коррекционная педагогика и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Характеристика коррекционно-развивающей среды для детей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Программа коррекционной работы. Адаптированная основная образовательная программа для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Система оценки достижения обучающимися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