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«Коррекционная педагогика и психология»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Законодательство РФ об обучении детей с ЗПР. ФГОС образования детей с ЗПР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Психолого-педагогическая характеристика детей с ЗПР и их особых образовательных потребностей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Особенности работы дефектолога, педагога и методиста с детьми с ЗПР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Особенности диагностической и коррекционной работы с детьми с ЗПР в соответствии с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Характеристика коррекционно-развивающей среды для детей ЗПР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Программа коррекционной работы. Адаптированная основная образовательная программа для детей с ЗПР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Система оценки достижения обучающимися с ЗПР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