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«Математика. Педагогика и методика преподавания»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Психолого-педагогические аспекты профессиональной деятельности учителя математики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Методические аспекты преподавания математики в различных образовательных учреждениях</w:t>
      </w:r>
    </w:p>
    <w:p w:rsidR="008062E2" w:rsidRPr="00645285" w:rsidRDefault="00645285">
      <w:r>
        <w:t>Формирование представлений обучающихся о полезности знаний математики вне зависимости от избранной профессии или специальности.</w:t>
      </w:r>
    </w:p>
    <w:p w:rsidR="008062E2" w:rsidRPr="00645285" w:rsidRDefault="00645285">
      <w:r>
        <w:t>Содействие формированию у обучающихся позитивных эмоций от математической деятельности, в том числе от нахождения ошибки в своих построениях как источника улучшения и нового понимания.</w:t>
      </w:r>
    </w:p>
    <w:p w:rsidR="008062E2" w:rsidRPr="00645285" w:rsidRDefault="00645285">
      <w:r>
        <w:t>Формирование и поддержание высокой мотивации и развитие способности обучающихся к занятиям математикой, предоставление им подходящих заданий, ведение кружков, факультативных и элективных курсов для желающих и эффективно работающих в них обучающихся.</w:t>
      </w:r>
    </w:p>
    <w:p w:rsidR="008062E2" w:rsidRPr="00645285" w:rsidRDefault="00645285">
      <w:r>
        <w:t>Формирование позитивного отношения со стороны всех обучающихся к интеллектуальным достижениям одноклассников независимо от абсолютного уровня этого достижения.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