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«Бюджетная политика»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Финансовая политика Российской Федерации</w:t>
      </w:r>
    </w:p>
    <w:p w:rsidR="008062E2" w:rsidRPr="00645285" w:rsidRDefault="00645285">
      <w:r>
        <w:t>Понятие финансовой политики, ее цели и задачи..</w:t>
      </w:r>
    </w:p>
    <w:p w:rsidR="008062E2" w:rsidRPr="00645285" w:rsidRDefault="00645285">
      <w:r>
        <w:t>Основные типы, виды и формы финансовой политики..</w:t>
      </w:r>
    </w:p>
    <w:p w:rsidR="008062E2" w:rsidRPr="00645285" w:rsidRDefault="00645285">
      <w:r>
        <w:t>Особенности содержания и задач финансовой политики субъектов Российской Федерации..</w:t>
      </w:r>
    </w:p>
    <w:p w:rsidR="008062E2" w:rsidRPr="00645285" w:rsidRDefault="00645285">
      <w:r>
        <w:t>Финансовое регулирование социально-экономических процессов государства..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Бюджетная и налоговая политика Российской Федерации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Бюджетный процесс, бюджетный дефицит и управление государственным долгом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Органы управления государственным и муниципальным бюджетом в России</w:t>
      </w:r>
    </w:p>
    <w:p w:rsidR="008062E2" w:rsidRPr="00645285" w:rsidRDefault="00645285">
      <w:r>
        <w:t>Система органов государственного бюджетного управления..</w:t>
      </w:r>
    </w:p>
    <w:p w:rsidR="008062E2" w:rsidRPr="00645285" w:rsidRDefault="00645285">
      <w:r>
        <w:t>Органы управления финансами субъекта РФ..</w:t>
      </w:r>
    </w:p>
    <w:p w:rsidR="008062E2" w:rsidRPr="00645285" w:rsidRDefault="00645285">
      <w:r>
        <w:t>Органы управления финансами муниципального образования города..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РФ..</w:t>
      </w:r>
    </w:p>
    <w:p w:rsidR="008062E2" w:rsidRPr="00645285" w:rsidRDefault="00645285">
      <w:r>
        <w:t>Фонд социального страхования и его пособия..</w:t>
      </w:r>
    </w:p>
    <w:p w:rsidR="008062E2" w:rsidRPr="00645285" w:rsidRDefault="00645285">
      <w:r>
        <w:t>Фонд обязательного медицинского страхования..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Сущность и функции государственного и муниципального кредита..</w:t>
      </w:r>
    </w:p>
    <w:p w:rsidR="008062E2" w:rsidRPr="00645285" w:rsidRDefault="00645285">
      <w:r>
        <w:t>Классификация государственных займов..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