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лигофренопедагогика и олигофренопсихология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оссийской Федерации об обучении детей с нарушениями интелл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ая характеристика детей с интеллектуальными наруш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педагогической поддержки детей с нарушениями интелл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ые образовательные потребности обучающихся с интеллектуальными наруш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оценки достижения обучающимися с умственной отстал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Характеристика коррекционно-развивающей среды для детей с умственной отстал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