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«Олигофренопедагогика и олигофренопсихология» в объёме 72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Законодательство Российской Федерации об обучении детей с нарушениями интеллекта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Психолого-педагогическая характеристика детей с интеллектуальными нарушениями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Особенности педагогической поддержки детей с нарушениями интеллекта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Особые образовательные потребности обучающихся с интеллектуальными нарушениями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Система оценки достижения обучающимися с умственной отсталостью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