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«Государственный оборонный заказ»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Гособоронзаказа</w:t>
      </w:r>
    </w:p>
    <w:p w:rsidR="008062E2" w:rsidRPr="00645285" w:rsidRDefault="00645285">
      <w:r>
        <w:t>Федеральное законодательство о государственном оборонном заказе. Федеральный закон от 29.12.2012 № 275-ФЗ «О государственном оборонном заказе».</w:t>
      </w:r>
    </w:p>
    <w:p w:rsidR="008062E2" w:rsidRPr="00645285" w:rsidRDefault="00645285">
      <w:r>
        <w:t>Постановления и распоряжения Правительства, нормативные и методические документы ФАС, МинОбороны, Минпромторга, Счетной палаты.</w:t>
      </w:r>
    </w:p>
    <w:p w:rsidR="008062E2" w:rsidRPr="00645285" w:rsidRDefault="00645285">
      <w:r>
        <w:t>Что такое гособоронзаказ. Основные принципы Гособоронзаказа. Цели, задачи, особенности государственного оборонного заказа.</w:t>
      </w:r>
    </w:p>
    <w:p w:rsidR="008062E2" w:rsidRPr="00645285" w:rsidRDefault="00645285">
      <w:r>
        <w:t>Место Гособоронзаказа в контрактной системе.</w:t>
      </w:r>
    </w:p>
    <w:p w:rsidR="008062E2" w:rsidRPr="00645285" w:rsidRDefault="00645285">
      <w:r>
        <w:t>Термины 275-ФЗ «О государственном оборонном заказе».</w:t>
      </w:r>
    </w:p>
    <w:p w:rsidR="008062E2" w:rsidRPr="00645285" w:rsidRDefault="00645285">
      <w:r>
        <w:t>Условия и содержание контракта.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Формирование, утверждение и размещение Гособоронзаказа</w:t>
      </w:r>
    </w:p>
    <w:p w:rsidR="008062E2" w:rsidRPr="00645285" w:rsidRDefault="00645285">
      <w:r>
        <w:t>Этапы осуществления государственного оборонного заказа.</w:t>
      </w:r>
    </w:p>
    <w:p w:rsidR="008062E2" w:rsidRPr="00645285" w:rsidRDefault="00645285">
      <w:r>
        <w:t>Формирование Гособоронзаказа.</w:t>
      </w:r>
    </w:p>
    <w:p w:rsidR="008062E2" w:rsidRPr="00645285" w:rsidRDefault="00645285">
      <w:r>
        <w:t>Утверждение Гособоронзаказа.</w:t>
      </w:r>
    </w:p>
    <w:p w:rsidR="008062E2" w:rsidRPr="00645285" w:rsidRDefault="00645285">
      <w:r>
        <w:t>Размещение Гособоронзаказа.</w:t>
      </w:r>
    </w:p>
    <w:p w:rsidR="008062E2" w:rsidRPr="00645285" w:rsidRDefault="00645285">
      <w:r>
        <w:t>Идентификатор государственного контракта.</w:t>
      </w:r>
    </w:p>
    <w:p w:rsidR="008062E2" w:rsidRPr="00645285" w:rsidRDefault="00645285">
      <w:r>
        <w:t>Идентификатор государственного контракта в гособоронзаказе.</w:t>
      </w:r>
    </w:p>
    <w:p w:rsidR="008062E2" w:rsidRPr="00645285" w:rsidRDefault="00645285">
      <w:r>
        <w:t>Федеральная система каталогизации продукции для федеральных нужд.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Участники Гособоронзаказа, их права и обязанности</w:t>
      </w:r>
    </w:p>
    <w:p w:rsidR="008062E2" w:rsidRPr="00645285" w:rsidRDefault="00645285">
      <w:r>
        <w:t>Права госзаказчика.</w:t>
      </w:r>
    </w:p>
    <w:p w:rsidR="008062E2" w:rsidRPr="00645285" w:rsidRDefault="00645285">
      <w:r>
        <w:t>Обязанности госзаказчика.</w:t>
      </w:r>
    </w:p>
    <w:p w:rsidR="008062E2" w:rsidRPr="00645285" w:rsidRDefault="00645285">
      <w:r>
        <w:t>Требования к исполнителям ГОЗ. Права головного исполнителя, исполнителя.</w:t>
      </w:r>
    </w:p>
    <w:p w:rsidR="008062E2" w:rsidRPr="00645285" w:rsidRDefault="00645285">
      <w:r>
        <w:t>Обязанности головного исполнителя, исполнителя.</w:t>
      </w:r>
    </w:p>
    <w:p w:rsidR="008062E2" w:rsidRPr="00645285" w:rsidRDefault="00645285">
      <w:r>
        <w:t>Кооперация головного исполнителя.</w:t>
      </w:r>
    </w:p>
    <w:p w:rsidR="008062E2" w:rsidRPr="00645285" w:rsidRDefault="00645285">
      <w:r>
        <w:t>Права и обязанности ФАС, МинОбороны, Минпромторга, Счетной палаты.</w:t>
      </w:r>
    </w:p>
    <w:p w:rsidR="008062E2" w:rsidRPr="00645285" w:rsidRDefault="00645285">
      <w:r>
        <w:t>Ответственность за нарушение норм 275-ФЗ «О государственном оборонном заказе», других нормативно-правовых актов, регламентирующих Гособоронзаказ.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Банковское сопровождение</w:t>
      </w:r>
    </w:p>
    <w:p w:rsidR="008062E2" w:rsidRPr="00645285" w:rsidRDefault="00645285">
      <w:r>
        <w:t>Уполномоченные банки. Банковское сопровождение.</w:t>
      </w:r>
    </w:p>
    <w:p w:rsidR="008062E2" w:rsidRPr="00645285" w:rsidRDefault="00645285">
      <w:r>
        <w:t>Режим использования отдельного счета.</w:t>
      </w:r>
    </w:p>
    <w:p w:rsidR="008062E2" w:rsidRPr="00645285" w:rsidRDefault="00645285">
      <w:r>
        <w:t>Операции, совершение которых по отдельному счету не допускается.</w:t>
      </w:r>
    </w:p>
    <w:p w:rsidR="008062E2" w:rsidRPr="00645285" w:rsidRDefault="00645285">
      <w:r>
        <w:t>Осуществление мониторинга и предоставление информации о расчетах по Гособоронзаказу.</w:t>
      </w:r>
    </w:p>
    <w:p w:rsidR="008062E2" w:rsidRPr="00645285" w:rsidRDefault="00645285">
      <w:r>
        <w:t>Основания и порядок приостановления операции по отдельному счету и отказа в совершении такой операции.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Госрегулирование цен на продукцию по Гособоронзаказу</w:t>
      </w:r>
    </w:p>
    <w:p w:rsidR="008062E2" w:rsidRPr="00645285" w:rsidRDefault="00645285">
      <w:r>
        <w:t>Цели и принципы государственного регулирования цен на продукцию по Гособоронзаказу.</w:t>
      </w:r>
    </w:p>
    <w:p w:rsidR="008062E2" w:rsidRPr="00645285" w:rsidRDefault="00645285">
      <w:r>
        <w:t>Методы государственного регулирования цен на продукцию по Гособоронзаказу.</w:t>
      </w:r>
    </w:p>
    <w:p w:rsidR="008062E2" w:rsidRPr="00645285" w:rsidRDefault="00645285">
      <w:r>
        <w:t>Виды цен на продукцию по Гособоронзаказу.</w:t>
      </w:r>
    </w:p>
    <w:p w:rsidR="008062E2" w:rsidRPr="00645285" w:rsidRDefault="00645285">
      <w:r>
        <w:t>Методы формирования цен.</w:t>
      </w:r>
    </w:p>
    <w:p w:rsidR="008062E2" w:rsidRPr="00645285" w:rsidRDefault="00645285">
      <w:r>
        <w:t>Обоснование цен контрактов государственного оборонного заказа.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Выполнение Гособоронзаказа</w:t>
      </w:r>
    </w:p>
    <w:p w:rsidR="008062E2" w:rsidRPr="00645285" w:rsidRDefault="00645285">
      <w:r>
        <w:t>Обеспечение выполнения Гособоронзаказа.</w:t>
      </w:r>
    </w:p>
    <w:p w:rsidR="008062E2" w:rsidRPr="00645285" w:rsidRDefault="00645285">
      <w:r>
        <w:t>Антимонопольные требования в Гособоронзаказе.</w:t>
      </w:r>
    </w:p>
    <w:p w:rsidR="008062E2" w:rsidRPr="00645285" w:rsidRDefault="00645285">
      <w:r>
        <w:t>Казначейское сопровождение Гособоронзаказа.</w:t>
      </w:r>
    </w:p>
    <w:p w:rsidR="008062E2" w:rsidRPr="00645285" w:rsidRDefault="00645285">
      <w:r>
        <w:t>Особенности банковского сопровождения Гособоронзаказа.</w:t>
      </w:r>
    </w:p>
    <w:p w:rsidR="008062E2" w:rsidRPr="00645285" w:rsidRDefault="00645285">
      <w:r>
        <w:t>Научно-исследовательские и опытно-конструкторские работы по Гособоронзаказу.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Государственный контроль (надзор) Гособоронзаказа</w:t>
      </w:r>
    </w:p>
    <w:p w:rsidR="008062E2" w:rsidRPr="00645285" w:rsidRDefault="00645285">
      <w:r>
        <w:t>Нормативно-правовая база государственного контроля (надзора) Гособоронзаказа.</w:t>
      </w:r>
    </w:p>
    <w:p w:rsidR="008062E2" w:rsidRPr="00645285" w:rsidRDefault="00645285">
      <w:r>
        <w:t>Функции и полномочия ФАС в сфере Гособоронзаказа.</w:t>
      </w:r>
    </w:p>
    <w:p w:rsidR="008062E2" w:rsidRPr="00645285" w:rsidRDefault="00645285">
      <w:r>
        <w:t>Предоставление информации в ФАС и проведение проверок информации в ФАС.</w:t>
      </w:r>
    </w:p>
    <w:p w:rsidR="008062E2" w:rsidRPr="00645285" w:rsidRDefault="00645285">
      <w:r>
        <w:t>Права и порядок проведения работниками ФАС проверки информации.</w:t>
      </w:r>
    </w:p>
    <w:p w:rsidR="008062E2" w:rsidRPr="00645285" w:rsidRDefault="00645285">
      <w:r>
        <w:t>Внутренний контроль соблюдения законодательства при выполнении Гособоронзаказа.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