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нтегрированное (инклюзивное) обучение детей с ограниченными возможностями здоровь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оссийской Федерации об обучении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Характеристика инклюзивного образовани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психолого-педагогической работы с детьми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ые социальные и образовательные потребности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истема  инклюзивного (интегрированного) обучени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Характеристика коррекционно-развивающей среды дл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