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нтегрированное (инклюзивное) обучение детей с ограниченными возможностями здоровь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оссийской Федерации об обучени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арактеристика инклюзивного образовани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психолого-педагогической работы с детьми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ые социальные и образовательные потребност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а  инклюзивного (интегрированного) обучени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арактеристика коррекционно-развивающей среды дл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