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«Основы инженерного дела»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инженерно-геодезического дела</w:t>
      </w:r>
    </w:p>
    <w:p w:rsidR="008062E2" w:rsidRPr="00645285" w:rsidRDefault="00645285">
      <w:r>
        <w:t>Инженерные задачи..</w:t>
      </w:r>
    </w:p>
    <w:p w:rsidR="008062E2" w:rsidRPr="00645285" w:rsidRDefault="00645285">
      <w:r>
        <w:t>Свойства, необходимые квалифицированному инженеру..</w:t>
      </w:r>
    </w:p>
    <w:p w:rsidR="008062E2" w:rsidRPr="00645285" w:rsidRDefault="00645285">
      <w:r>
        <w:t>Нормативно-правовая Основы инженерно-геодезического дела.</w:t>
      </w:r>
    </w:p>
    <w:p w:rsidR="008062E2" w:rsidRPr="00645285" w:rsidRDefault="00645285">
      <w:r>
        <w:t>Основы оценки рисков и безопасности в инженерной деятельности.</w:t>
      </w:r>
    </w:p>
    <w:p w:rsidR="008062E2" w:rsidRPr="00645285" w:rsidRDefault="00645285">
      <w:r>
        <w:t>Планирование инженерных изысканий.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Инженерно-геодезическая деятельность</w:t>
      </w:r>
    </w:p>
    <w:p w:rsidR="008062E2" w:rsidRPr="00645285" w:rsidRDefault="00645285">
      <w:r>
        <w:t>Особенности инженерной деятельности..</w:t>
      </w:r>
    </w:p>
    <w:p w:rsidR="008062E2" w:rsidRPr="00645285" w:rsidRDefault="00645285">
      <w:r>
        <w:t>Инженерно-геодезическая деятельность и инновации..</w:t>
      </w:r>
    </w:p>
    <w:p w:rsidR="008062E2" w:rsidRPr="00645285" w:rsidRDefault="00645285">
      <w:r>
        <w:t>Оценка эффективности инженерной деятельности..</w:t>
      </w:r>
    </w:p>
    <w:p w:rsidR="008062E2" w:rsidRPr="00645285" w:rsidRDefault="00645285">
      <w:r>
        <w:t>Проектирование инженерной деятельности..</w:t>
      </w:r>
    </w:p>
    <w:p w:rsidR="008062E2" w:rsidRPr="00645285" w:rsidRDefault="00645285">
      <w:r>
        <w:t>Техническое обслуживание и диагностика в инженерной деятельности.</w:t>
      </w:r>
    </w:p>
    <w:p w:rsidR="008062E2" w:rsidRPr="00645285" w:rsidRDefault="00645285">
      <w:r>
        <w:t>Методики технического обслуживания и диагностики.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и ведение отдельных видов организационно-технологической и исполнительной документации на участке производства строительно-монтажных работ</w:t>
      </w:r>
    </w:p>
    <w:p w:rsidR="008062E2" w:rsidRPr="00645285" w:rsidRDefault="00645285">
      <w:r>
        <w:t>Учет и организация хранения (в том числе в электронном виде) отдельных видов организационно-технологической документации на участке производства строительно-монтажных работ..</w:t>
      </w:r>
    </w:p>
    <w:p w:rsidR="008062E2" w:rsidRPr="00645285" w:rsidRDefault="00645285">
      <w:r>
        <w:t>Формирование отдельных видов организационно-технологической документации и ее передача на участок производства строительно-монтажных работ.</w:t>
      </w:r>
    </w:p>
    <w:p w:rsidR="008062E2" w:rsidRPr="00645285" w:rsidRDefault="00645285">
      <w:r>
        <w:t>Формирование и ведение отдельных видов исполнительной документации (в том числе в электронном виде) на участке производства строительно-монтажных работ.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Формирование и ведение организационно-технологической и исполнительной документации процесса строительного производства</w:t>
      </w:r>
    </w:p>
    <w:p w:rsidR="008062E2" w:rsidRPr="00645285" w:rsidRDefault="00645285">
      <w:r>
        <w:t>Разработка проектов производства работ и их передача производственным подразделениям строительной организации и субподрядным организациям..</w:t>
      </w:r>
    </w:p>
    <w:p w:rsidR="008062E2" w:rsidRPr="00645285" w:rsidRDefault="00645285">
      <w:r>
        <w:t>Контроль и учет производства строительно-монтажных работ.</w:t>
      </w:r>
    </w:p>
    <w:p w:rsidR="008062E2" w:rsidRPr="00645285" w:rsidRDefault="00645285">
      <w:r>
        <w:t>Подготовка технической части планов и заявок строительной организации на обеспечение строительного производства материально-техническими и трудовыми ресурсами.</w:t>
      </w:r>
    </w:p>
    <w:p w:rsidR="008062E2" w:rsidRPr="00645285" w:rsidRDefault="00645285">
      <w:r>
        <w:t>Подготовка документации для приемки строительно-монтажных работ, предусмотренных проектной и рабочей документацией, и (или) формирование итогового комплекта документации для приемки в эксплуатацию объекта по окончании строительства.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