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«Экономика и финансы»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Организационно-правовые основы экономической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Создание организации, введение в экономическую деятельность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капиталом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операционной деятельностью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функционирования государственных и муниципальных финансов. Финансовая система РФ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Государственный бюджет и основы налоговой системы РФ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