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«Инвестиционный менеджмент»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Инновационные стратегии..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Маркетинг инновационной деятельности..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Интеллектуальная собственность в инновационном процессе..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инвестиционными рисками</w:t>
      </w:r>
    </w:p>
    <w:p w:rsidR="008062E2" w:rsidRPr="00645285" w:rsidRDefault="00645285">
      <w:r>
        <w:t>Понятие и классификация рисков инвестиционной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Информационные технологии в деятельности инвестиционного менеджера (директора)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