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«Инвестиционный менеджмент»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инвестиционным портфелем ценных бумаг организации</w:t>
      </w:r>
    </w:p>
    <w:p w:rsidR="008062E2" w:rsidRPr="00645285" w:rsidRDefault="00645285">
      <w:r>
        <w:t>Классификация инвестиционных портфелей и этапы их формирования..</w:t>
      </w:r>
    </w:p>
    <w:p w:rsidR="008062E2" w:rsidRPr="00645285" w:rsidRDefault="00645285">
      <w:r>
        <w:t>Отбор объектов инвестирования по критериям доходности и ликвидности..</w:t>
      </w:r>
    </w:p>
    <w:p w:rsidR="008062E2" w:rsidRPr="00645285" w:rsidRDefault="00645285">
      <w:r>
        <w:t>Стратегии и модели формирования инвестиционного портфеля ценных бумаг организации..</w:t>
      </w:r>
    </w:p>
    <w:p w:rsidR="008062E2" w:rsidRPr="00645285" w:rsidRDefault="00645285">
      <w:r>
        <w:t>Методы оптимизации инвестиционного портфеля..</w:t>
      </w:r>
    </w:p>
    <w:p w:rsidR="008062E2" w:rsidRPr="00645285" w:rsidRDefault="00645285">
      <w:r>
        <w:t>Управление портфелем облигаций. Волатильность и дюрация облигаций..</w:t>
      </w:r>
    </w:p>
    <w:p w:rsidR="008062E2" w:rsidRPr="00645285" w:rsidRDefault="00645285">
      <w:r>
        <w:t>Управление портфелем с использованием опционов и фьючерсов..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Инновационный менеджмент</w:t>
      </w:r>
    </w:p>
    <w:p w:rsidR="008062E2" w:rsidRPr="00645285" w:rsidRDefault="00645285">
      <w:r>
        <w:t>Основные понятия и определения инновационного менеджмента..</w:t>
      </w:r>
    </w:p>
    <w:p w:rsidR="008062E2" w:rsidRPr="00645285" w:rsidRDefault="00645285">
      <w:r>
        <w:t>Нормативно-правовые основы инновационной деятельности..</w:t>
      </w:r>
    </w:p>
    <w:p w:rsidR="008062E2" w:rsidRPr="00645285" w:rsidRDefault="00645285">
      <w:r>
        <w:t>Инновационные стратегии..</w:t>
      </w:r>
    </w:p>
    <w:p w:rsidR="008062E2" w:rsidRPr="00645285" w:rsidRDefault="00645285">
      <w:r>
        <w:t>Жизненный цикл инновационного продукта..</w:t>
      </w:r>
    </w:p>
    <w:p w:rsidR="008062E2" w:rsidRPr="00645285" w:rsidRDefault="00645285">
      <w:r>
        <w:t>Инновационный процесс..</w:t>
      </w:r>
    </w:p>
    <w:p w:rsidR="008062E2" w:rsidRPr="00645285" w:rsidRDefault="00645285">
      <w:r>
        <w:t>Маркетинг инновационной деятельности..</w:t>
      </w:r>
    </w:p>
    <w:p w:rsidR="008062E2" w:rsidRPr="00645285" w:rsidRDefault="00645285">
      <w:r>
        <w:t>Специфика деятельности венчурного финансирования инновационного процесса..</w:t>
      </w:r>
    </w:p>
    <w:p w:rsidR="008062E2" w:rsidRPr="00645285" w:rsidRDefault="00645285">
      <w:r>
        <w:t>Оценка эффективности инноваций. ФСА..</w:t>
      </w:r>
    </w:p>
    <w:p w:rsidR="008062E2" w:rsidRPr="00645285" w:rsidRDefault="00645285">
      <w:r>
        <w:t>Интеллектуальная собственность в инновационном процессе..</w:t>
      </w:r>
    </w:p>
    <w:p w:rsidR="008062E2" w:rsidRPr="00645285" w:rsidRDefault="00645285">
      <w:r>
        <w:t>Инновационный менеджмент как система принципов, методов, средств и форм управления инновационной деятельностью..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