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«Финансовый менеджмент»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Управление инвестиционными проектами в условиях риска, неопределенности и инфляции..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