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«Здравоохранение и общественное здоровье»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Организационно-методическая деятельность и организация статистического учета в медицинской организации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организационно-методическим подразделением медицинской организации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процессами деятельности медицинской организации</w:t>
      </w:r>
    </w:p>
    <w:p w:rsidR="008062E2" w:rsidRPr="00645285" w:rsidRDefault="00645285">
      <w:r>
        <w:t>Управление медицинским учреждением.</w:t>
      </w:r>
    </w:p>
    <w:p w:rsidR="008062E2" w:rsidRPr="00645285" w:rsidRDefault="00645285">
      <w:r>
        <w:t>Повышение эффективности управления медучреждением.</w:t>
      </w:r>
    </w:p>
    <w:p w:rsidR="008062E2" w:rsidRPr="00645285" w:rsidRDefault="00645285">
      <w:r>
        <w:t>Контроль реализации документации медучреждения.</w:t>
      </w:r>
    </w:p>
    <w:p w:rsidR="008062E2" w:rsidRPr="00645285" w:rsidRDefault="00645285">
      <w:r>
        <w:t>Локальные нормативные акты в медицинской организации и их утверждение.</w:t>
      </w:r>
    </w:p>
    <w:p w:rsidR="008062E2" w:rsidRPr="00645285" w:rsidRDefault="00645285">
      <w:r>
        <w:t>Некоторые типы медицинских регистров в вопросах и ответах.</w:t>
      </w:r>
    </w:p>
    <w:p w:rsidR="008062E2" w:rsidRPr="00645285" w:rsidRDefault="00645285">
      <w:r>
        <w:t>Проведение совещаний и практических конференций в медицинской организации.</w:t>
      </w:r>
    </w:p>
    <w:p w:rsidR="008062E2" w:rsidRPr="00645285" w:rsidRDefault="00645285">
      <w:r>
        <w:t>Информационно-справочная поддержка граждан по вопросам инвалидности.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медицинской организацией</w:t>
      </w:r>
    </w:p>
    <w:p w:rsidR="008062E2" w:rsidRPr="00645285" w:rsidRDefault="00645285">
      <w:r>
        <w:t>Принятие решений в области бюджетного процесса медицинской организации.</w:t>
      </w:r>
    </w:p>
    <w:p w:rsidR="008062E2" w:rsidRPr="00645285" w:rsidRDefault="00645285">
      <w:r>
        <w:t>Бухгалтерский учет и план финансово-хозяйственной деятельности в медучреждении.</w:t>
      </w:r>
    </w:p>
    <w:p w:rsidR="008062E2" w:rsidRPr="00645285" w:rsidRDefault="00645285">
      <w:r>
        <w:t>Обеспечение ресурсами медицинской организации и контроль их использования.</w:t>
      </w:r>
    </w:p>
    <w:p w:rsidR="008062E2" w:rsidRPr="00645285" w:rsidRDefault="00645285">
      <w:r>
        <w:t>Руководство работниками медицинской организации.</w:t>
      </w:r>
    </w:p>
    <w:p w:rsidR="008062E2" w:rsidRPr="00645285" w:rsidRDefault="00645285">
      <w:r>
        <w:t>Обеспечение выполнения коллективного договора.</w:t>
      </w:r>
    </w:p>
    <w:p w:rsidR="008062E2" w:rsidRPr="00645285" w:rsidRDefault="00645285">
      <w:r>
        <w:t>Контроль за сохранностью данных.</w:t>
      </w:r>
    </w:p>
    <w:p w:rsidR="008062E2" w:rsidRPr="00645285" w:rsidRDefault="00645285">
      <w:r>
        <w:t>Контроль соблюдения трудового законодательства и повышения квалификации медработников.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и проверки медицинской деятельности</w:t>
      </w:r>
    </w:p>
    <w:p w:rsidR="008062E2" w:rsidRPr="00645285" w:rsidRDefault="00645285">
      <w:r>
        <w:t>Государственный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Государственные проверки медицинских организаций.</w:t>
      </w:r>
    </w:p>
    <w:p w:rsidR="008062E2" w:rsidRPr="00645285" w:rsidRDefault="00645285">
      <w:r>
        <w:t>Ведомственные проверки медицинских организаций.</w:t>
      </w:r>
    </w:p>
    <w:p w:rsidR="008062E2" w:rsidRPr="00645285" w:rsidRDefault="00645285">
      <w:r>
        <w:t>Внутренние проверки медицинских организаций.</w:t>
      </w:r>
    </w:p>
    <w:p w:rsidR="008062E2" w:rsidRPr="00645285" w:rsidRDefault="00645285">
      <w:r>
        <w:t>Проблемы лицензирования медицинской 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