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«Экологическая безопасность»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Российское законодательство в области экологической безопасности 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документации по вопросам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Экологический контроль: государственный, муниципальный, производственный и общественный, их полномочия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Воздухо- и водноохранная деятельность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с опасными отходами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Экономические методы регулирования в области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Общие требования в области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Цели и задачи экологического менеджмента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Ответственность, порядок расследования причин аварий и несчастных случаев на объектах, возмещение вреда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охраны окружающей среды на предприятиях отдельных отраслей (видов)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