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государственными, муниципальными и корпоративными закупками»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обоснование государственных и муниципальных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Определение поставщика по нормам Закона 44-ФЗ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государственных и муниципальных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Государственные и муниципальные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Конкурентные и неконкурентные закупочные процедуры по нормам Закона 223-ФЗ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Предоставление национального режима при осуществлении закупок, проводимых по нормам Закона 223-ФЗ</w:t>
      </w:r>
    </w:p>
    <w:p w:rsidR="008062E2" w:rsidRPr="00645285" w:rsidRDefault="00645285">
      <w:r>
        <w:t>Правовая основа установления национального режима при закупке товаров, работ и услуг.</w:t>
      </w:r>
    </w:p>
    <w:p w:rsidR="008062E2" w:rsidRPr="00645285" w:rsidRDefault="00645285">
      <w:r>
        <w:t>Защитные меры, установленные постановлением Правительства РФ от 23.12.2024 № 1875.</w:t>
      </w:r>
    </w:p>
    <w:p w:rsidR="008062E2" w:rsidRPr="00645285" w:rsidRDefault="00645285">
      <w:r>
        <w:t>Особенности применения национального режима при закупках промышленных товаров и радиоэлектронной продукции.</w:t>
      </w:r>
    </w:p>
    <w:p w:rsidR="008062E2" w:rsidRPr="00645285" w:rsidRDefault="00645285">
      <w:r>
        <w:t>Особенности применения национального режима при закупках лекарственных препаратов и медицинских изделий.</w:t>
      </w:r>
    </w:p>
    <w:p w:rsidR="008062E2" w:rsidRPr="00645285" w:rsidRDefault="00645285">
      <w:r>
        <w:t>Отчетность об объеме закупок ТРУ российского происхождения, административная ответственность.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Итоговый тест по 44-ФЗ</w:t>
      </w:r>
    </w:p>
    <w:p w:rsidR="008062E2" w:rsidRPr="00645285" w:rsidRDefault="00645285">
      <w:r>
        <w:t>Работа контрактного управляющего в условиях форс-мажора.</w:t>
      </w:r>
    </w:p>
    <w:p w:rsidR="008062E2" w:rsidRPr="00645285" w:rsidRDefault="00645285">
      <w:r>
        <w:t>Изменение сроков сдачи отчетности в период распространения инфекции COVID-19.</w:t>
      </w:r>
    </w:p>
    <w:p w:rsidR="008062E2" w:rsidRPr="00645285" w:rsidRDefault="00645285">
      <w:r>
        <w:t>Осуществление закупок у единственного поставщика в период распространения инфекции COVID-19.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Особенности осуществления закупок по Закону 44-ФЗ в период распространения инфекции COVID-19.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