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«Техносферная безопасность»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охраны труда и техносферной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охраной труда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вопросы обеспечения требований охраны труда и безопасности производственной деятельности ч. 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защита пострадавших на производстве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функционирования системы управления охраной труда в организации. Планирование, разработка и совершенствование систем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эффективности мероприятий, направленных на обеспечение функционирования системы управления охраной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 управление профессиональными рисками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