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«Проверка надзорных органов образовательных учреждений»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Гарантии и защита прав контролируемых лиц, обжалование решений контрольных (надзорных) органов</w:t>
      </w:r>
    </w:p>
    <w:p w:rsidR="008062E2" w:rsidRPr="00645285" w:rsidRDefault="00645285">
      <w:r>
        <w:t>Гарантии и защита прав контролируемых лиц при осуществлении государственного контроля (надзора) и муниципального контроля.</w:t>
      </w:r>
    </w:p>
    <w:p w:rsidR="008062E2" w:rsidRPr="00645285" w:rsidRDefault="00645285">
      <w:r>
        <w:t>Обжалование решений контрольных (надзорных) органов..</w:t>
      </w:r>
    </w:p>
    <w:p w:rsidR="008062E2" w:rsidRPr="00645285" w:rsidRDefault="00645285">
      <w:r>
        <w:t>Порядок внутреннего контроля за осуществлением государственного контроля (надзора) и административного (ведомственного) обжалования результатов государственного контроля (надзора)..</w:t>
      </w:r>
    </w:p>
    <w:p w:rsidR="008062E2" w:rsidRPr="00645285" w:rsidRDefault="00645285">
      <w:r>
        <w:t>Ответственность органа государственного контроля (надзора), недействительность результатов проверки, проведенной с грубым нарушением..</w:t>
      </w:r>
    </w:p>
    <w:p w:rsidR="008062E2" w:rsidRPr="00645285" w:rsidRDefault="00645285">
      <w:r>
        <w:t>Судебная и административная практика по оспариванию и обжалованию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</w:r>
    </w:p>
    <w:p w:rsidR="008062E2" w:rsidRPr="00645285" w:rsidRDefault="00645285">
      <w:r>
        <w:t>Перечень индикаторов риска используются при осуществлении федерального государственного контроля (надзора) в сфере образования.</w:t>
      </w:r>
    </w:p>
    <w:p w:rsidR="008062E2" w:rsidRPr="00645285" w:rsidRDefault="00645285">
      <w:r>
        <w:t>Риск-ориентированный подход в сфере государственного контроля образования.</w:t>
      </w:r>
    </w:p>
    <w:p w:rsidR="008062E2" w:rsidRPr="00645285" w:rsidRDefault="00645285">
      <w:r>
        <w:t>Что такое меры стимулирования добросовестности?.</w:t>
      </w:r>
    </w:p>
    <w:p w:rsidR="008062E2" w:rsidRPr="00645285" w:rsidRDefault="00645285">
      <w:r>
        <w:t>Где можно найти актуальную информацию о нормативных правовых актах, регулирующих осуществление федерального государственного контроля (надзора) в сфере образования, а также нормативных правовых актах, содержащих перечень обязательных требований в сфере образования?.</w:t>
      </w:r>
    </w:p>
    <w:p w:rsidR="008062E2" w:rsidRPr="00645285" w:rsidRDefault="00645285">
      <w:r>
        <w:t>Каким образом образовательной организации необходимо отчитываться об исполнении предостережения?.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</w:r>
    </w:p>
    <w:p w:rsidR="008062E2" w:rsidRPr="00645285" w:rsidRDefault="00645285">
      <w:r>
        <w:t>Понятие предостережения о недопустимости нарушения обязательных требований.</w:t>
      </w:r>
    </w:p>
    <w:p w:rsidR="008062E2" w:rsidRPr="00645285" w:rsidRDefault="00645285">
      <w:r>
        <w:t>Порядок выдачи предостережения о недопустимости нарушения обязательных требований.</w:t>
      </w:r>
    </w:p>
    <w:p w:rsidR="008062E2" w:rsidRPr="00645285" w:rsidRDefault="00645285">
      <w:r>
        <w:t>Порядок составления предостережения о недопустимости нарушения обязательных требований.</w:t>
      </w:r>
    </w:p>
    <w:p w:rsidR="008062E2" w:rsidRPr="00645285" w:rsidRDefault="00645285">
      <w:r>
        <w:t>Ответ на предостережение о недопустимости нарушения обязательных требований.</w:t>
      </w:r>
    </w:p>
    <w:p w:rsidR="008062E2" w:rsidRPr="00645285" w:rsidRDefault="00645285">
      <w:r>
        <w:t>Обжалование предостережения о недопустимости нарушения обязательных требований.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Правила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</w:r>
    </w:p>
    <w:p w:rsidR="008062E2" w:rsidRPr="00645285" w:rsidRDefault="00645285">
      <w:r>
        <w:t>Нормативно-правовые основы размещения на официальном сайте ОО в сети «Интернет» и обновления информации об ОО..</w:t>
      </w:r>
    </w:p>
    <w:p w:rsidR="008062E2" w:rsidRPr="00645285" w:rsidRDefault="00645285">
      <w:r>
        <w:t>Информация о реализуемых образовательных программах..</w:t>
      </w:r>
    </w:p>
    <w:p w:rsidR="008062E2" w:rsidRPr="00645285" w:rsidRDefault="00645285">
      <w:r>
        <w:t>Информация о структуре, об органах управления, о персональном составе педагогических работников..</w:t>
      </w:r>
    </w:p>
    <w:p w:rsidR="008062E2" w:rsidRPr="00645285" w:rsidRDefault="00645285">
      <w:r>
        <w:t>Прочая информация, размещаемая на официальном сайте..</w:t>
      </w:r>
    </w:p>
    <w:p w:rsidR="008062E2" w:rsidRPr="00645285" w:rsidRDefault="00645285">
      <w:r>
        <w:t>Требования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Правила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</w:p>
    <w:p w:rsidR="008062E2" w:rsidRPr="00645285" w:rsidRDefault="00645285">
      <w:r>
        <w:t>Основы реализации образовательных программ или их частей в образовательной организации..</w:t>
      </w:r>
    </w:p>
    <w:p w:rsidR="008062E2" w:rsidRPr="00645285" w:rsidRDefault="00645285">
      <w:r>
        <w:t>Направление сведений в ГИС «Современная цифровая образовательная среда»..</w:t>
      </w:r>
    </w:p>
    <w:p w:rsidR="008062E2" w:rsidRPr="00645285" w:rsidRDefault="00645285">
      <w:r>
        <w:t>Условия получения доступа к электронной информационно-образовательной среде образовательной организации, обеспечивающей независимо от места нахождения обучающихся..</w:t>
      </w:r>
    </w:p>
    <w:p w:rsidR="008062E2" w:rsidRPr="00645285" w:rsidRDefault="00645285">
      <w:r>
        <w:t>Доведение информации о реализации образовательных программ с применением исключительно электронного обучения, дистанционных образовательных технологий..</w:t>
      </w:r>
    </w:p>
    <w:p w:rsidR="008062E2" w:rsidRPr="00645285" w:rsidRDefault="00645285">
      <w:r>
        <w:t>Идентификация, аутентификация и обработка биометрических персональных данных обучающегося..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Мероприятия по государственному контролю (надзору), лицензионному контролю по вопросам организации инклюзивного образования</w:t>
      </w:r>
    </w:p>
    <w:p w:rsidR="008062E2" w:rsidRPr="00645285" w:rsidRDefault="00645285">
      <w:r>
        <w:t>Методические рекомендации для экспертов, участвующих в мероприятиях по государственному контролю (надзору), лицензионному контролю.</w:t>
      </w:r>
    </w:p>
    <w:p w:rsidR="008062E2" w:rsidRPr="00645285" w:rsidRDefault="00645285">
      <w:r>
        <w:t>Экспертиза локальных актов профессиональной образовательной организации..</w:t>
      </w:r>
    </w:p>
    <w:p w:rsidR="008062E2" w:rsidRPr="00645285" w:rsidRDefault="00645285">
      <w:r>
        <w:t>Экспертиза соблюдения законодательства РФ, содержания и структуры адаптированной образовательной программы..</w:t>
      </w:r>
    </w:p>
    <w:p w:rsidR="008062E2" w:rsidRPr="00645285" w:rsidRDefault="00645285">
      <w:r>
        <w:t>Проверка условий реализации адаптированной образовательной программы..</w:t>
      </w:r>
    </w:p>
    <w:p w:rsidR="008062E2" w:rsidRPr="00645285" w:rsidRDefault="00645285">
      <w:r>
        <w:t>Экспертиза контроля успеваемости, промежуточной и итоговой аттестации, комплексного сопровождения образовательного процесса и здоровьесбережения..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Совершенствование контрольной (надзорной) деятельности в сфере образования</w:t>
      </w:r>
    </w:p>
    <w:p w:rsidR="008062E2" w:rsidRPr="00645285" w:rsidRDefault="00645285">
      <w:r>
        <w:t>Общие положения совершенствования контрольной (надзорной) деятельности..</w:t>
      </w:r>
    </w:p>
    <w:p w:rsidR="008062E2" w:rsidRPr="00645285" w:rsidRDefault="00645285">
      <w:r>
        <w:t>Развитие систем управления рисками и индикаторов риска в качестве основного инструмента контроля..</w:t>
      </w:r>
    </w:p>
    <w:p w:rsidR="008062E2" w:rsidRPr="00645285" w:rsidRDefault="00645285">
      <w:r>
        <w:t>Развитие сервисов профилактики нарушений обязательных требований..</w:t>
      </w:r>
    </w:p>
    <w:p w:rsidR="008062E2" w:rsidRPr="00645285" w:rsidRDefault="00645285">
      <w:r>
        <w:t>Цифровизация контрольной (надзорной) деятельности в сфере образования..</w:t>
      </w:r>
    </w:p>
    <w:p w:rsidR="008062E2" w:rsidRPr="00645285" w:rsidRDefault="00645285">
      <w:r>
        <w:t>Повышение компетенций и статуса инспекторов. Совершенствование законодательства об административной ответственности..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