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«Проверка надзорных органов образовательных учреждений»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Гарантии и защита прав контролируемых лиц, обжалование решений контрольных (надзорных) органов</w:t>
      </w:r>
    </w:p>
    <w:p w:rsidR="008062E2" w:rsidRPr="00645285" w:rsidRDefault="00645285">
      <w:r>
        <w:t>Гарантии и защита прав контролируемых лиц при осуществлении государственного контроля (надзора) и муниципального контроля.</w:t>
      </w:r>
    </w:p>
    <w:p w:rsidR="008062E2" w:rsidRPr="00645285" w:rsidRDefault="00645285">
      <w:r>
        <w:t>Обжалование решений контрольных (надзорных) органов..</w:t>
      </w:r>
    </w:p>
    <w:p w:rsidR="008062E2" w:rsidRPr="00645285" w:rsidRDefault="00645285">
      <w:r>
        <w:t>Порядок внутреннего контроля за осуществлением государственного контроля (надзора) и административного (ведомственного) обжалования результатов государственного контроля (надзора)..</w:t>
      </w:r>
    </w:p>
    <w:p w:rsidR="008062E2" w:rsidRPr="00645285" w:rsidRDefault="00645285">
      <w:r>
        <w:t>Ответственность органа государственного контроля (надзора), недействительность результатов проверки, проведенной с грубым нарушением..</w:t>
      </w:r>
    </w:p>
    <w:p w:rsidR="008062E2" w:rsidRPr="00645285" w:rsidRDefault="00645285">
      <w:r>
        <w:t>Судебная и административная практика по оспариванию и обжалованию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</w:r>
    </w:p>
    <w:p w:rsidR="008062E2" w:rsidRPr="00645285" w:rsidRDefault="00645285">
      <w:r>
        <w:t>Перечень индикаторов риска используются при осуществлении федерального государственного контроля (надзора) в сфере образования.</w:t>
      </w:r>
    </w:p>
    <w:p w:rsidR="008062E2" w:rsidRPr="00645285" w:rsidRDefault="00645285">
      <w:r>
        <w:t>Риск-ориентированный подход в сфере государственного контроля образования.</w:t>
      </w:r>
    </w:p>
    <w:p w:rsidR="008062E2" w:rsidRPr="00645285" w:rsidRDefault="00645285">
      <w:r>
        <w:t>Что такое меры стимулирования добросовестности?.</w:t>
      </w:r>
    </w:p>
    <w:p w:rsidR="008062E2" w:rsidRPr="00645285" w:rsidRDefault="00645285">
      <w:r>
        <w:t>Где можно найти актуальную информацию о нормативных правовых актах, регулирующих осуществление федерального государственного контроля (надзора) в сфере образования, а также нормативных правовых актах, содержащих перечень обязательных требований в сфере образования?.</w:t>
      </w:r>
    </w:p>
    <w:p w:rsidR="008062E2" w:rsidRPr="00645285" w:rsidRDefault="00645285">
      <w:r>
        <w:t>Каким образом образовательной организации необходимо отчитываться об исполнении предостережения?.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</w:r>
    </w:p>
    <w:p w:rsidR="008062E2" w:rsidRPr="00645285" w:rsidRDefault="00645285">
      <w:r>
        <w:t>Понятие предостережения о недопустимости нарушения обязательных требований.</w:t>
      </w:r>
    </w:p>
    <w:p w:rsidR="008062E2" w:rsidRPr="00645285" w:rsidRDefault="00645285">
      <w:r>
        <w:t>Порядок выдачи предостережения о недопустимости нарушения обязательных требований.</w:t>
      </w:r>
    </w:p>
    <w:p w:rsidR="008062E2" w:rsidRPr="00645285" w:rsidRDefault="00645285">
      <w:r>
        <w:t>Порядок составления предостережения о недопустимости нарушения обязательных требований.</w:t>
      </w:r>
    </w:p>
    <w:p w:rsidR="008062E2" w:rsidRPr="00645285" w:rsidRDefault="00645285">
      <w:r>
        <w:t>Ответ на предостережение о недопустимости нарушения обязательных требований.</w:t>
      </w:r>
    </w:p>
    <w:p w:rsidR="008062E2" w:rsidRPr="00645285" w:rsidRDefault="00645285">
      <w:r>
        <w:t>Обжалование предостережения о недопустимости нарушения обязательных требований.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